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0"/>
        <w:jc w:val="center"/>
        <w:rPr>
          <w:rFonts w:ascii="Verdana" w:hAnsi="Verdana" w:cs="Verdana"/>
          <w:b/>
          <w:i w:val="0"/>
          <w:caps w:val="0"/>
          <w:color w:val="09295D"/>
          <w:spacing w:val="0"/>
          <w:sz w:val="27"/>
          <w:szCs w:val="27"/>
        </w:rPr>
      </w:pPr>
      <w:bookmarkStart w:id="0" w:name="_GoBack"/>
      <w:r>
        <w:rPr>
          <w:rFonts w:hint="default" w:ascii="Verdana" w:hAnsi="Verdana" w:cs="Verdana"/>
          <w:b/>
          <w:i w:val="0"/>
          <w:caps w:val="0"/>
          <w:color w:val="09295D"/>
          <w:spacing w:val="0"/>
          <w:sz w:val="27"/>
          <w:szCs w:val="27"/>
          <w:bdr w:val="none" w:color="auto" w:sz="0" w:space="0"/>
          <w:shd w:val="clear" w:fill="FFFFFF"/>
        </w:rPr>
        <w:t>关于开展2016年度民主评议党员工作的通知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  <w:rPr>
          <w:rFonts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各党支部：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为落实全面从严治党要求，进一步加强党员教育管理工作，提高党员素质，保持党员队伍的先进性和纯洁性，根据《中国共产党章程》和上级有关文件精神，现就组织开展2016年度民主评议党员工作通知如下：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一、参加人员：全体党员。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二、评议内容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对照党章规定的党员标准，重点围绕年度学习、工作中履职尽责、履行党员义务以及“两学一做”学习教育中党员责任清单、整改清单落实完成情况开展评议。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三、评议步骤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在各分党委、党总（直）支（以下简称“二级党组织”）的直接领导下，以党支部为单位，有计划、有步骤地开展民主评议党员工作。党员的民主评议于12月23日前完成。基本做法和步骤是：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（一）学习教育。组织党员认真学习党章，学习上级党组织有关文件，明确党员标准；学习与党员民主评议有关的党内规定，明确开展民主评议活动的目的和方法，切实增强思想自觉和行动自觉。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（二）自我评价。在学习讨论的基础上，对照党员标准和评议内容，总结个人在思想、学习、工作、生活等方面的情况，认真进行党性分析，对是否符合党员标准进行自我评价。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（三）征求意见。党支部要采取适当的形式，广泛征求群众对党员的意见，并把群众的意见反馈给党员本人。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（四）民主评议。召开党支部会议，进行民主评议。党员人数较多的党支部，可分党小组进行。评议中，要是非分明，敢于触及矛盾，认真地而不是敷衍地开展批评和自我批评。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五）组织评定。召开党支部委员会（不设党支部委员会的应召开支部大会），对照党员民主评议的内容，对党员的党性分析、党内外评议意见，进行分析综合，形成组织意见，确定评议结果，转告本人，并报上一级党组织审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四、表彰处理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.评议结果分为优秀、合格、不合格三种情况。在“两学一做”学习教育中党员先锋模范作用发挥较好的党员（党员在科研、教学、学习、管理或服务中表率作用明显、师生认可度较高。）可评为优秀，优秀的比例一般不超过20%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根据《关于在全校党员中开展“学党章党规、学系列讲话，做合格党员”学习教育的实施方案》（浙商大党〔2016〕19号）的安排，为进一步深化学校“党员影响力工程”，鼓励党员立足岗位发挥作用，在年度党员民主评议的基础上，选树有“影响力”党员。各支部可在被评为优秀的党员中，推选1位表现特别突出的党员（中层及以上领导干部原则上不参评），作为本支部有“影响力”党员上报二级党组织审核认定，并作为“两优一先”等党内评优的重要参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对于不合格党员的认定，根据《关于做好不合格党员处置工作的指导意见》（浙组[2016]5号）精神，触碰党员管理“十条红线”的情形，应认定为不合格党员（具体情形详见附件）。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2.预备党员也要参加民主评议，但由于尚在培养考察期，一般不评为优秀。其民主评议结果应作为能否按期转正的重要依据。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3.对存在问题的党员，由支部书记或上级党组织派人进行谈话，进行帮助教育和整改；对评议为不合格的党员，按照有关规定和组织程序进行处理，并做好思想工作。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4.民主评议工作结束后，有关材料由所在二级党组织归档保存。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五、组织领导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民主评议党员工作，由校党委统一领导，组织部组织实施。各二级党组织要高度重视，结合实际，加强对党支部的工作指导，及时督促检查，确保取得实效。各党支部书记作为党员民主评议工作的第一责任人，要切实履好职，带好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请各支部织将民主评议党员有关情况汇总表及有“影响力”党员名单于1月3日前报送党委。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附件（见下方附件下载）：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1.认定为不合格党员的情形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2.浙江工商大学民主评议党员登记表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3.浙江工商大学民主评议党员有关情况汇总表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4.有“影响力”党员名单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righ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                            东语学院党委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righ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                         2016年12月8日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777A4"/>
    <w:rsid w:val="1EF777A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2016-12-09T03:30:00Z</dcterms:created>
  <dc:creator>dell</dc:creator>
  <cp:lastModifiedBy>dell</cp:lastModifiedBy>
  <dcterms:modified xsi:type="dcterms:W3CDTF">2016-12-09T03:32:30Z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