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7D" w:rsidRPr="00906CFA" w:rsidRDefault="00563CD9" w:rsidP="00AC25E9">
      <w:pPr>
        <w:spacing w:beforeLines="50" w:afterLines="50"/>
        <w:jc w:val="center"/>
        <w:rPr>
          <w:rFonts w:ascii="宋体" w:hAnsi="宋体" w:cs="宋体"/>
          <w:b/>
          <w:bCs/>
          <w:sz w:val="28"/>
          <w:szCs w:val="28"/>
          <w:shd w:val="clear" w:color="auto" w:fill="FFFFFF"/>
          <w:lang/>
        </w:rPr>
      </w:pPr>
      <w:bookmarkStart w:id="0" w:name="_GoBack"/>
      <w:bookmarkEnd w:id="0"/>
      <w:r w:rsidRPr="00906CFA">
        <w:rPr>
          <w:rFonts w:ascii="宋体" w:hAnsi="宋体" w:cs="宋体" w:hint="eastAsia"/>
          <w:b/>
          <w:bCs/>
          <w:sz w:val="28"/>
          <w:szCs w:val="28"/>
          <w:shd w:val="clear" w:color="auto" w:fill="FFFFFF"/>
          <w:lang/>
        </w:rPr>
        <w:t>国家留学基金委相关项目外语水平合格条件</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906CFA">
        <w:rPr>
          <w:rFonts w:ascii="宋体" w:eastAsia="宋体" w:hAnsi="宋体" w:cs="宋体"/>
          <w:b/>
          <w:bCs/>
          <w:color w:val="000000"/>
          <w:kern w:val="0"/>
          <w:sz w:val="24"/>
        </w:rPr>
        <w:t>一、高级研究学者、访问学者及博士后类别申请人，外语水平需达到以下条件之一：</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1.参加“全国外语水平考试(WSK)”并达到合格标准。各语种要求如下：</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-英语（PETS5）：笔试总分55分（含）以上，其中听力部分18分（含）以上，口试总分3分（含）以上；</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-德语(NTD)：笔试总分65分（含）以上；</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-法语(TNF)：笔试总分60分（含）以上；</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-日语（NNS）/俄语（ТЛРЯ）：笔试总分60分（含）以上，其中口试总分3分（含）以上。</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2.外语专业本科（含）以上毕业（专业语种应与留学目的国使用的语种一致）。</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3.近十年内曾在同一语种国家或地区连续留学8个月（含）以上，或连续工作12个月（含）以上，或曾以国家公派高级研究学者身份留学3个月（含）以上。</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4.曾在教育部指定出国留学人员培训部参加相应语种培训并获结业证书。各语种要求如下：</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-英语：高级班结业证书；</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-德语、法语、日语、俄语、西班牙语、意大利语：中级班结业证书。</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5.参加雅思、托福、德语、法语、西班牙语、意大利语、日语、韩语水平考试，成绩达到以下标准：</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雅思（学术类）6.5分、托福网考95分；</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德语、法语、西班牙语、意大利语达到欧洲统一语言参考框架（CECRL）B2级；</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日语达到日本语能力测试（JLPT）三级（N3）；</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韩语达到TOPIK3级。</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6.赴其他语种（除英语、德语、法语、日语、俄语、西班牙语、意大利语以外）国家留学者，通过国外拟留学单位组织的对该语种的面试或考试等方式达到其语言要求（应在外方邀请信中注明或单独出具证明）。</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906CFA">
        <w:rPr>
          <w:rFonts w:ascii="宋体" w:eastAsia="宋体" w:hAnsi="宋体" w:cs="宋体" w:hint="eastAsia"/>
          <w:b/>
          <w:bCs/>
          <w:color w:val="000000"/>
          <w:kern w:val="0"/>
          <w:sz w:val="24"/>
        </w:rPr>
        <w:t>二</w:t>
      </w:r>
      <w:r w:rsidRPr="00906CFA">
        <w:rPr>
          <w:rFonts w:ascii="宋体" w:eastAsia="宋体" w:hAnsi="宋体" w:cs="宋体"/>
          <w:b/>
          <w:bCs/>
          <w:color w:val="000000"/>
          <w:kern w:val="0"/>
          <w:sz w:val="24"/>
        </w:rPr>
        <w:t>、关于外语合格条件的说明</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1.上述外语合格条件系留学人员申请和派出的统一标准，申请时合格且外语成绩证明在有效期内，派出时即可视为外语合格。全国外语水平考试（WSK）、</w:t>
      </w:r>
      <w:r w:rsidRPr="00B91C90">
        <w:rPr>
          <w:rFonts w:ascii="宋体" w:eastAsia="宋体" w:hAnsi="宋体" w:cs="宋体"/>
          <w:color w:val="000000"/>
          <w:kern w:val="0"/>
          <w:sz w:val="24"/>
        </w:rPr>
        <w:lastRenderedPageBreak/>
        <w:t>教育部出国留学人员培训部结业证书、雅思、托福、欧洲统一语言参考框架（CECRL）、韩语（TOPIK）、日语（JLPT）成绩有效期均为两年。</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2.全国外语水平考试（WSK）的证明材料为全国外语水平考试(WSK)成绩通知单。</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3.外语专业本科（含）以上毕业的证明材料为学历或学位证书。</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4.曾在同一语种国家或地区留学或工作的证明材料可以提供以下所列任一：</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（1）往年开具的《留学回国人员证明》；</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（2）可认定留学期限、留学单位和学历的相关佐证材料：</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①　曾在国外取得学历学位人员应提供：国家移民管理局官网打印的本人出入境记录、国外院校颁发的学位证书或毕业证书/教育部留学服务中心开具的国外学历学位认证书。</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②　曾在国外工作或研修人员应提供：国家移民管理局官网打印的本人出入境记录、曾留学单位及国内派出单位人事部门分别出具的在外学习或工作的证明。</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对曾留学国与拟留学国使用语言不一致的，须另行提供曾留学单位出具的工作语言为相应语种的证明。</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6.赴非英语国家外语合格条件的说明</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t>7. 参加教育部指定出国留学人员培训部外语培训者，由申请人自行联系有关培训部参加培训。各培训部培训语种、联系电话等信息请查阅《</w:t>
      </w:r>
      <w:hyperlink r:id="rId7" w:tgtFrame="_blank" w:history="1">
        <w:r w:rsidRPr="00906CFA">
          <w:rPr>
            <w:rFonts w:ascii="宋体" w:eastAsia="宋体" w:hAnsi="宋体" w:cs="宋体"/>
            <w:color w:val="0000FF"/>
            <w:kern w:val="0"/>
            <w:sz w:val="24"/>
            <w:u w:val="single"/>
          </w:rPr>
          <w:t>教育部指定出国留学人员培训部培训语种及联系电话</w:t>
        </w:r>
      </w:hyperlink>
      <w:r w:rsidRPr="00B91C90">
        <w:rPr>
          <w:rFonts w:ascii="宋体" w:eastAsia="宋体" w:hAnsi="宋体" w:cs="宋体"/>
          <w:color w:val="000000"/>
          <w:kern w:val="0"/>
          <w:sz w:val="24"/>
        </w:rPr>
        <w:t>》。培训前，申请人需参加有关培训部组织的水平测试，并根据测试结果安排相应级别的培训。参加英语高级班培训的人员，须参加全国统一结业考试。</w:t>
      </w:r>
    </w:p>
    <w:p w:rsidR="00B91C90" w:rsidRPr="00B91C90" w:rsidRDefault="00B91C90" w:rsidP="00B91C90">
      <w:pPr>
        <w:widowControl/>
        <w:shd w:val="clear" w:color="auto" w:fill="FFFFFF"/>
        <w:spacing w:line="432" w:lineRule="atLeast"/>
        <w:ind w:firstLine="480"/>
        <w:jc w:val="left"/>
        <w:rPr>
          <w:rFonts w:ascii="宋体" w:eastAsia="宋体" w:hAnsi="宋体" w:cs="宋体"/>
          <w:color w:val="000000"/>
          <w:kern w:val="0"/>
          <w:sz w:val="24"/>
        </w:rPr>
      </w:pPr>
      <w:r w:rsidRPr="00B91C90">
        <w:rPr>
          <w:rFonts w:ascii="宋体" w:eastAsia="宋体" w:hAnsi="宋体" w:cs="宋体"/>
          <w:color w:val="000000"/>
          <w:kern w:val="0"/>
          <w:sz w:val="24"/>
        </w:rPr>
        <w:lastRenderedPageBreak/>
        <w:t>8. 项目有具体要求的，以各项目选派办法为准。</w:t>
      </w:r>
    </w:p>
    <w:p w:rsidR="00837E7D" w:rsidRPr="00906CFA" w:rsidRDefault="00837E7D" w:rsidP="00B91C90">
      <w:pPr>
        <w:pStyle w:val="a3"/>
        <w:widowControl/>
        <w:shd w:val="clear" w:color="auto" w:fill="FFFFFF"/>
        <w:spacing w:beforeAutospacing="0" w:afterAutospacing="0" w:line="378" w:lineRule="atLeast"/>
        <w:ind w:firstLine="420"/>
        <w:rPr>
          <w:rFonts w:ascii="宋体" w:hAnsi="宋体" w:cs="宋体"/>
          <w:shd w:val="clear" w:color="auto" w:fill="FFFFFF"/>
          <w:lang/>
        </w:rPr>
      </w:pPr>
    </w:p>
    <w:sectPr w:rsidR="00837E7D" w:rsidRPr="00906CFA" w:rsidSect="00837E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CD9" w:rsidRDefault="00563CD9" w:rsidP="00B91C90">
      <w:r>
        <w:separator/>
      </w:r>
    </w:p>
  </w:endnote>
  <w:endnote w:type="continuationSeparator" w:id="1">
    <w:p w:rsidR="00563CD9" w:rsidRDefault="00563CD9" w:rsidP="00B91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CD9" w:rsidRDefault="00563CD9" w:rsidP="00B91C90">
      <w:r>
        <w:separator/>
      </w:r>
    </w:p>
  </w:footnote>
  <w:footnote w:type="continuationSeparator" w:id="1">
    <w:p w:rsidR="00563CD9" w:rsidRDefault="00563CD9" w:rsidP="00B91C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1C438C"/>
    <w:rsid w:val="00563CD9"/>
    <w:rsid w:val="00837E7D"/>
    <w:rsid w:val="00871CB7"/>
    <w:rsid w:val="00906CFA"/>
    <w:rsid w:val="00AC25E9"/>
    <w:rsid w:val="00B91C90"/>
    <w:rsid w:val="021C4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7E7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37E7D"/>
    <w:pPr>
      <w:spacing w:beforeAutospacing="1" w:afterAutospacing="1"/>
      <w:jc w:val="left"/>
    </w:pPr>
    <w:rPr>
      <w:rFonts w:cs="Times New Roman"/>
      <w:kern w:val="0"/>
      <w:sz w:val="24"/>
    </w:rPr>
  </w:style>
  <w:style w:type="paragraph" w:styleId="a4">
    <w:name w:val="header"/>
    <w:basedOn w:val="a"/>
    <w:link w:val="Char"/>
    <w:rsid w:val="00B91C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91C90"/>
    <w:rPr>
      <w:rFonts w:asciiTheme="minorHAnsi" w:eastAsiaTheme="minorEastAsia" w:hAnsiTheme="minorHAnsi" w:cstheme="minorBidi"/>
      <w:kern w:val="2"/>
      <w:sz w:val="18"/>
      <w:szCs w:val="18"/>
    </w:rPr>
  </w:style>
  <w:style w:type="paragraph" w:styleId="a5">
    <w:name w:val="footer"/>
    <w:basedOn w:val="a"/>
    <w:link w:val="Char0"/>
    <w:rsid w:val="00B91C90"/>
    <w:pPr>
      <w:tabs>
        <w:tab w:val="center" w:pos="4153"/>
        <w:tab w:val="right" w:pos="8306"/>
      </w:tabs>
      <w:snapToGrid w:val="0"/>
      <w:jc w:val="left"/>
    </w:pPr>
    <w:rPr>
      <w:sz w:val="18"/>
      <w:szCs w:val="18"/>
    </w:rPr>
  </w:style>
  <w:style w:type="character" w:customStyle="1" w:styleId="Char0">
    <w:name w:val="页脚 Char"/>
    <w:basedOn w:val="a0"/>
    <w:link w:val="a5"/>
    <w:rsid w:val="00B91C90"/>
    <w:rPr>
      <w:rFonts w:asciiTheme="minorHAnsi" w:eastAsiaTheme="minorEastAsia" w:hAnsiTheme="minorHAnsi" w:cstheme="minorBidi"/>
      <w:kern w:val="2"/>
      <w:sz w:val="18"/>
      <w:szCs w:val="18"/>
    </w:rPr>
  </w:style>
  <w:style w:type="character" w:styleId="a6">
    <w:name w:val="Strong"/>
    <w:basedOn w:val="a0"/>
    <w:uiPriority w:val="22"/>
    <w:qFormat/>
    <w:rsid w:val="00B91C90"/>
    <w:rPr>
      <w:b/>
      <w:bCs/>
    </w:rPr>
  </w:style>
  <w:style w:type="character" w:styleId="a7">
    <w:name w:val="Hyperlink"/>
    <w:basedOn w:val="a0"/>
    <w:uiPriority w:val="99"/>
    <w:unhideWhenUsed/>
    <w:rsid w:val="00B91C90"/>
    <w:rPr>
      <w:color w:val="0000FF"/>
      <w:u w:val="single"/>
    </w:rPr>
  </w:style>
</w:styles>
</file>

<file path=word/webSettings.xml><?xml version="1.0" encoding="utf-8"?>
<w:webSettings xmlns:r="http://schemas.openxmlformats.org/officeDocument/2006/relationships" xmlns:w="http://schemas.openxmlformats.org/wordprocessingml/2006/main">
  <w:divs>
    <w:div w:id="182210054">
      <w:bodyDiv w:val="1"/>
      <w:marLeft w:val="0"/>
      <w:marRight w:val="0"/>
      <w:marTop w:val="0"/>
      <w:marBottom w:val="0"/>
      <w:divBdr>
        <w:top w:val="none" w:sz="0" w:space="0" w:color="auto"/>
        <w:left w:val="none" w:sz="0" w:space="0" w:color="auto"/>
        <w:bottom w:val="none" w:sz="0" w:space="0" w:color="auto"/>
        <w:right w:val="none" w:sz="0" w:space="0" w:color="auto"/>
      </w:divBdr>
    </w:div>
    <w:div w:id="187723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c.edu.cn/article/276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267</Words>
  <Characters>1524</Characters>
  <Application>Microsoft Office Word</Application>
  <DocSecurity>0</DocSecurity>
  <Lines>12</Lines>
  <Paragraphs>3</Paragraphs>
  <ScaleCrop>false</ScaleCrop>
  <Company>Microsoft</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王娅昕</dc:creator>
  <cp:lastModifiedBy>谢政阳</cp:lastModifiedBy>
  <cp:revision>8</cp:revision>
  <dcterms:created xsi:type="dcterms:W3CDTF">2019-04-24T08:07:00Z</dcterms:created>
  <dcterms:modified xsi:type="dcterms:W3CDTF">2024-05-28T06:40:00Z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