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浙江春芽科技有限公司</w:t>
      </w:r>
    </w:p>
    <w:p>
      <w:pPr>
        <w:jc w:val="center"/>
        <w:rPr>
          <w:sz w:val="36"/>
          <w:szCs w:val="36"/>
        </w:rPr>
      </w:pPr>
      <w:r>
        <w:rPr>
          <w:rFonts w:hint="eastAsia"/>
          <w:sz w:val="36"/>
          <w:szCs w:val="36"/>
        </w:rPr>
        <w:t>2017年校招简章</w:t>
      </w:r>
    </w:p>
    <w:p>
      <w:pPr>
        <w:jc w:val="center"/>
        <w:rPr>
          <w:sz w:val="36"/>
          <w:szCs w:val="36"/>
        </w:rPr>
      </w:pPr>
    </w:p>
    <w:p>
      <w:pPr>
        <w:numPr>
          <w:ilvl w:val="0"/>
          <w:numId w:val="1"/>
        </w:numPr>
        <w:jc w:val="left"/>
        <w:rPr>
          <w:sz w:val="32"/>
          <w:szCs w:val="32"/>
        </w:rPr>
      </w:pPr>
      <w:r>
        <w:rPr>
          <w:rFonts w:hint="eastAsia"/>
          <w:sz w:val="32"/>
          <w:szCs w:val="32"/>
        </w:rPr>
        <w:t>企业简介</w:t>
      </w:r>
    </w:p>
    <w:p>
      <w:pPr>
        <w:jc w:val="left"/>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浙江春芽成立于2011年11月11日，注册在杭州高新技术开发区，是一家以网络信息化服务为主导、计算机软硬件技术为配套，现已发展成为集开发、销售、及IT服务于一体的综合电子商务公司。公司业务由光通讯事业、通信事业和留学项目三大核心板块组成。公司致力于以高品质的网络科技与服务带给客户卓越的品质与价值体验。未来，公司将积极促进各业务板块的协同发展，继续秉持 “朴素刚毅，以谦虚淳朴之心为本，以信勇刚毅之姿示人“的社训，旨在为客户提供专业、优质、安全的服务。</w:t>
      </w:r>
    </w:p>
    <w:p>
      <w:pPr>
        <w:jc w:val="left"/>
        <w:rPr>
          <w:rFonts w:ascii="微软雅黑" w:hAnsi="微软雅黑" w:eastAsia="微软雅黑" w:cs="微软雅黑"/>
          <w:b/>
          <w:bCs/>
          <w:color w:val="000000" w:themeColor="text1"/>
          <w:sz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hd w:val="clear" w:color="auto" w:fill="FFFFFF"/>
          <w14:textFill>
            <w14:solidFill>
              <w14:schemeClr w14:val="tx1"/>
            </w14:solidFill>
          </w14:textFill>
        </w:rPr>
        <w:t>光通讯事业</w:t>
      </w:r>
    </w:p>
    <w:p>
      <w:pPr>
        <w:jc w:val="left"/>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浙江春芽是一家以电信通讯为核心，</w:t>
      </w:r>
      <w:r>
        <w:rPr>
          <w:rFonts w:hint="eastAsia" w:ascii="微软雅黑" w:hAnsi="微软雅黑" w:eastAsia="微软雅黑" w:cs="微软雅黑"/>
          <w:color w:val="000000" w:themeColor="text1"/>
          <w:sz w:val="24"/>
          <w:shd w:val="clear" w:color="auto" w:fill="FFFFFF"/>
          <w14:textFill>
            <w14:solidFill>
              <w14:schemeClr w14:val="tx1"/>
            </w14:solidFill>
          </w14:textFill>
        </w:rPr>
        <w:t>为在日华人提供光纤上网及智能手机的契约代理服务，本社代理日本（NTT、SOFTBANK、KDDI）等等各大通信会社商品，为每位客人量身打造最适合自己的套餐。</w:t>
      </w:r>
    </w:p>
    <w:p>
      <w:pPr>
        <w:rPr>
          <w:rFonts w:ascii="微软雅黑" w:hAnsi="微软雅黑" w:eastAsia="微软雅黑" w:cs="微软雅黑"/>
          <w:b/>
          <w:bCs/>
          <w:color w:val="000000" w:themeColor="text1"/>
          <w:sz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hd w:val="clear" w:color="auto" w:fill="FFFFFF"/>
          <w14:textFill>
            <w14:solidFill>
              <w14:schemeClr w14:val="tx1"/>
            </w14:solidFill>
          </w14:textFill>
        </w:rPr>
        <w:t>通信事业</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主要从事统一通信（UC，Unified Communications）软件与通信平台前沿科技产品研发的高科技项目。该项目以信息通信技术为基础，致力于面向异构网络和多业务融合的企业级统一通信和业务协同平台的相关产品的深度开发与市场营销。</w:t>
      </w:r>
    </w:p>
    <w:p>
      <w:pPr>
        <w:rPr>
          <w:rFonts w:ascii="微软雅黑" w:hAnsi="微软雅黑" w:eastAsia="微软雅黑" w:cs="微软雅黑"/>
          <w:b/>
          <w:bCs/>
          <w:color w:val="000000" w:themeColor="text1"/>
          <w:sz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hd w:val="clear" w:color="auto" w:fill="FFFFFF"/>
          <w14:textFill>
            <w14:solidFill>
              <w14:schemeClr w14:val="tx1"/>
            </w14:solidFill>
          </w14:textFill>
        </w:rPr>
        <w:t>留学项目</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春芽留学项目主要针对江浙两地的本科以及大中专和高中校生提供一站式赴日教育咨询服务。更可以为学生提供赴日留学后全方位的生活辅助和指导，春芽的日本分公司可提供办理各种在日生活服务，租房服务，契约手机及其他通信服务以及打工信</w:t>
      </w:r>
      <w:bookmarkStart w:id="1" w:name="_GoBack"/>
      <w:bookmarkEnd w:id="1"/>
      <w:r>
        <w:rPr>
          <w:rFonts w:hint="eastAsia" w:ascii="微软雅黑" w:hAnsi="微软雅黑" w:eastAsia="微软雅黑" w:cs="微软雅黑"/>
          <w:color w:val="000000" w:themeColor="text1"/>
          <w:sz w:val="24"/>
          <w:shd w:val="clear" w:color="auto" w:fill="FFFFFF"/>
          <w14:textFill>
            <w14:solidFill>
              <w14:schemeClr w14:val="tx1"/>
            </w14:solidFill>
          </w14:textFill>
        </w:rPr>
        <w:t>息服务。</w:t>
      </w:r>
    </w:p>
    <w:p>
      <w:pPr>
        <w:numPr>
          <w:ilvl w:val="0"/>
          <w:numId w:val="2"/>
        </w:numPr>
        <w:rPr>
          <w:rFonts w:ascii="微软雅黑" w:hAnsi="微软雅黑" w:eastAsia="微软雅黑" w:cs="微软雅黑"/>
          <w:color w:val="000000" w:themeColor="text1"/>
          <w:sz w:val="32"/>
          <w:szCs w:val="32"/>
          <w:shd w:val="clear" w:color="auto" w:fill="FFFFFF"/>
          <w14:textFill>
            <w14:solidFill>
              <w14:schemeClr w14:val="tx1"/>
            </w14:solidFill>
          </w14:textFill>
        </w:rPr>
      </w:pPr>
      <w:r>
        <w:rPr>
          <w:rFonts w:hint="eastAsia" w:ascii="微软雅黑" w:hAnsi="微软雅黑" w:eastAsia="微软雅黑" w:cs="微软雅黑"/>
          <w:color w:val="000000" w:themeColor="text1"/>
          <w:sz w:val="32"/>
          <w:szCs w:val="32"/>
          <w:shd w:val="clear" w:color="auto" w:fill="FFFFFF"/>
          <w14:textFill>
            <w14:solidFill>
              <w14:schemeClr w14:val="tx1"/>
            </w14:solidFill>
          </w14:textFill>
        </w:rPr>
        <w:t>招聘岗位</w:t>
      </w:r>
    </w:p>
    <w:p>
      <w:pPr>
        <w:spacing w:beforeLines="50" w:afterLines="50"/>
        <w:jc w:val="center"/>
        <w:rPr>
          <w:rFonts w:ascii="微软雅黑" w:hAnsi="微软雅黑" w:eastAsia="微软雅黑" w:cs="微软雅黑"/>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Cs/>
          <w:sz w:val="28"/>
          <w:szCs w:val="28"/>
        </w:rPr>
        <w:t>（市场专员）岗位说明书</w:t>
      </w:r>
    </w:p>
    <w:tbl>
      <w:tblPr>
        <w:tblStyle w:val="7"/>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82"/>
        <w:gridCol w:w="1158"/>
        <w:gridCol w:w="298"/>
        <w:gridCol w:w="382"/>
        <w:gridCol w:w="1258"/>
        <w:gridCol w:w="1660"/>
        <w:gridCol w:w="139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09" w:type="dxa"/>
            <w:gridSpan w:val="2"/>
            <w:vAlign w:val="center"/>
          </w:tcPr>
          <w:p>
            <w:pPr>
              <w:spacing w:line="320" w:lineRule="exact"/>
              <w:jc w:val="center"/>
              <w:rPr>
                <w:b/>
                <w:szCs w:val="21"/>
              </w:rPr>
            </w:pPr>
            <w:r>
              <w:rPr>
                <w:rFonts w:hint="eastAsia" w:ascii="新宋体" w:hAnsi="新宋体" w:eastAsia="新宋体" w:cs="新宋体"/>
                <w:b/>
                <w:szCs w:val="21"/>
              </w:rPr>
              <w:t>岗位名称</w:t>
            </w:r>
          </w:p>
        </w:tc>
        <w:tc>
          <w:tcPr>
            <w:tcW w:w="1838" w:type="dxa"/>
            <w:gridSpan w:val="3"/>
            <w:vAlign w:val="center"/>
          </w:tcPr>
          <w:p>
            <w:pPr>
              <w:spacing w:line="320" w:lineRule="exact"/>
              <w:jc w:val="center"/>
              <w:rPr>
                <w:rFonts w:eastAsia="仿宋_GB2312"/>
                <w:bCs/>
                <w:szCs w:val="21"/>
              </w:rPr>
            </w:pPr>
            <w:r>
              <w:rPr>
                <w:rFonts w:hint="eastAsia" w:ascii="新宋体" w:hAnsi="新宋体" w:eastAsia="新宋体" w:cs="新宋体"/>
                <w:bCs/>
                <w:szCs w:val="21"/>
              </w:rPr>
              <w:t>市场专员</w:t>
            </w:r>
          </w:p>
        </w:tc>
        <w:tc>
          <w:tcPr>
            <w:tcW w:w="1258" w:type="dxa"/>
            <w:vAlign w:val="center"/>
          </w:tcPr>
          <w:p>
            <w:pPr>
              <w:spacing w:line="320" w:lineRule="exact"/>
              <w:jc w:val="center"/>
              <w:rPr>
                <w:szCs w:val="21"/>
              </w:rPr>
            </w:pPr>
            <w:r>
              <w:rPr>
                <w:rFonts w:hint="eastAsia" w:ascii="新宋体" w:hAnsi="新宋体" w:eastAsia="新宋体" w:cs="新宋体"/>
                <w:b/>
                <w:szCs w:val="21"/>
              </w:rPr>
              <w:t>所属部门</w:t>
            </w:r>
          </w:p>
        </w:tc>
        <w:tc>
          <w:tcPr>
            <w:tcW w:w="1660" w:type="dxa"/>
            <w:vAlign w:val="center"/>
          </w:tcPr>
          <w:p>
            <w:pPr>
              <w:spacing w:line="320" w:lineRule="exact"/>
              <w:jc w:val="center"/>
              <w:rPr>
                <w:rFonts w:eastAsia="仿宋_GB2312"/>
                <w:bCs/>
                <w:szCs w:val="21"/>
              </w:rPr>
            </w:pPr>
            <w:r>
              <w:rPr>
                <w:rFonts w:hint="eastAsia" w:ascii="新宋体" w:hAnsi="新宋体" w:eastAsia="新宋体" w:cs="新宋体"/>
                <w:bCs/>
                <w:szCs w:val="21"/>
              </w:rPr>
              <w:t>市场部</w:t>
            </w:r>
          </w:p>
        </w:tc>
        <w:tc>
          <w:tcPr>
            <w:tcW w:w="1399" w:type="dxa"/>
            <w:vAlign w:val="center"/>
          </w:tcPr>
          <w:p>
            <w:pPr>
              <w:spacing w:line="320" w:lineRule="exact"/>
              <w:jc w:val="center"/>
              <w:rPr>
                <w:szCs w:val="21"/>
              </w:rPr>
            </w:pPr>
            <w:r>
              <w:rPr>
                <w:rFonts w:hint="eastAsia" w:ascii="新宋体" w:hAnsi="新宋体" w:eastAsia="新宋体" w:cs="新宋体"/>
                <w:b/>
                <w:szCs w:val="21"/>
              </w:rPr>
              <w:t>岗位需求数</w:t>
            </w:r>
          </w:p>
        </w:tc>
        <w:tc>
          <w:tcPr>
            <w:tcW w:w="1627" w:type="dxa"/>
            <w:vAlign w:val="center"/>
          </w:tcPr>
          <w:p>
            <w:pPr>
              <w:spacing w:line="320" w:lineRule="exact"/>
              <w:jc w:val="center"/>
              <w:rPr>
                <w:rFonts w:eastAsia="仿宋_GB2312"/>
                <w:szCs w:val="21"/>
              </w:rPr>
            </w:pPr>
            <w:r>
              <w:rPr>
                <w:rFonts w:hint="eastAsia" w:eastAsia="仿宋_GB2312"/>
                <w:szCs w:val="21"/>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spacing w:line="320" w:lineRule="exact"/>
              <w:jc w:val="center"/>
              <w:rPr>
                <w:b/>
                <w:szCs w:val="21"/>
              </w:rPr>
            </w:pPr>
            <w:r>
              <w:rPr>
                <w:rFonts w:hint="eastAsia" w:ascii="新宋体" w:hAnsi="新宋体" w:eastAsia="新宋体" w:cs="新宋体"/>
                <w:b/>
                <w:szCs w:val="21"/>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b/>
                <w:szCs w:val="21"/>
              </w:rPr>
            </w:pPr>
            <w:r>
              <w:rPr>
                <w:rFonts w:hint="eastAsia" w:ascii="新宋体" w:hAnsi="新宋体" w:eastAsia="新宋体" w:cs="新宋体"/>
                <w:b/>
                <w:szCs w:val="21"/>
              </w:rPr>
              <w:t>工作概述</w:t>
            </w:r>
          </w:p>
        </w:tc>
        <w:tc>
          <w:tcPr>
            <w:tcW w:w="8264" w:type="dxa"/>
            <w:gridSpan w:val="8"/>
            <w:vAlign w:val="center"/>
          </w:tcPr>
          <w:p>
            <w:pPr>
              <w:pStyle w:val="8"/>
              <w:spacing w:line="560" w:lineRule="exact"/>
              <w:ind w:firstLine="0" w:firstLineChars="0"/>
              <w:rPr>
                <w:rFonts w:ascii="Microsoft YaHei 微软雅黑 黑体 宋体" w:hAnsi="Microsoft YaHei 微软雅黑 黑体 宋体" w:eastAsia="Microsoft YaHei 微软雅黑 黑体 宋体" w:cs="Microsoft YaHei 微软雅黑 黑体 宋体"/>
                <w:color w:val="333333"/>
                <w:sz w:val="18"/>
                <w:szCs w:val="18"/>
                <w:shd w:val="clear" w:color="auto" w:fill="FCFCFC"/>
              </w:rPr>
            </w:pPr>
            <w:r>
              <w:rPr>
                <w:rFonts w:hint="eastAsia" w:ascii="新宋体" w:hAnsi="新宋体" w:eastAsia="新宋体" w:cs="新宋体"/>
                <w:color w:val="000000"/>
                <w:szCs w:val="21"/>
                <w:shd w:val="clear" w:color="auto" w:fill="FFFFFF"/>
              </w:rPr>
              <w:t>开发客户资源，拓展公司业务。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727" w:type="dxa"/>
            <w:vAlign w:val="center"/>
          </w:tcPr>
          <w:p>
            <w:pPr>
              <w:jc w:val="center"/>
              <w:rPr>
                <w:rFonts w:ascii="新宋体" w:hAnsi="新宋体" w:eastAsia="新宋体" w:cs="新宋体"/>
                <w:b/>
                <w:szCs w:val="21"/>
              </w:rPr>
            </w:pPr>
            <w:r>
              <w:rPr>
                <w:rFonts w:hint="eastAsia" w:ascii="新宋体" w:hAnsi="新宋体" w:eastAsia="新宋体" w:cs="新宋体"/>
                <w:b/>
                <w:szCs w:val="21"/>
              </w:rPr>
              <w:t>职业前景</w:t>
            </w:r>
          </w:p>
        </w:tc>
        <w:tc>
          <w:tcPr>
            <w:tcW w:w="8264" w:type="dxa"/>
            <w:gridSpan w:val="8"/>
            <w:vAlign w:val="center"/>
          </w:tcPr>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工作一年内，努力成为正社员，能协助公司完成市场推广计划。预期年薪6-8万。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工作二年内，公司将根据业务需要，提供赴日研修机会。通过赴日学习后，在积累一定市场拓展经验的基础上，将能快速地建立必要的行业人脉资源。预期年薪8-12万。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工作满三年，能有效地了解、分析市场信息，在业务推广中有独立见解，主导公司制定相关市场推广计划。职业定位：职业经理人，预期年薪15万以上。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727" w:type="dxa"/>
            <w:vMerge w:val="restart"/>
            <w:vAlign w:val="center"/>
          </w:tcPr>
          <w:p>
            <w:pPr>
              <w:jc w:val="center"/>
              <w:rPr>
                <w:rFonts w:ascii="宋体" w:hAnsi="宋体"/>
                <w:b/>
                <w:bCs/>
                <w:kern w:val="10"/>
                <w:szCs w:val="21"/>
              </w:rPr>
            </w:pPr>
            <w:r>
              <w:rPr>
                <w:rFonts w:hint="eastAsia" w:ascii="宋体" w:hAnsi="宋体"/>
                <w:b/>
                <w:bCs/>
                <w:kern w:val="10"/>
                <w:szCs w:val="21"/>
              </w:rPr>
              <w:t>工</w:t>
            </w:r>
          </w:p>
          <w:p>
            <w:pPr>
              <w:jc w:val="center"/>
              <w:rPr>
                <w:rFonts w:ascii="宋体" w:hAnsi="宋体"/>
                <w:b/>
                <w:bCs/>
                <w:kern w:val="10"/>
                <w:szCs w:val="21"/>
              </w:rPr>
            </w:pPr>
            <w:r>
              <w:rPr>
                <w:rFonts w:hint="eastAsia" w:ascii="宋体" w:hAnsi="宋体"/>
                <w:b/>
                <w:bCs/>
                <w:kern w:val="10"/>
                <w:szCs w:val="21"/>
              </w:rPr>
              <w:t>作</w:t>
            </w:r>
          </w:p>
          <w:p>
            <w:pPr>
              <w:jc w:val="center"/>
              <w:rPr>
                <w:rFonts w:ascii="宋体" w:hAnsi="宋体"/>
                <w:b/>
                <w:bCs/>
                <w:kern w:val="10"/>
                <w:szCs w:val="21"/>
              </w:rPr>
            </w:pPr>
            <w:r>
              <w:rPr>
                <w:rFonts w:hint="eastAsia" w:ascii="宋体" w:hAnsi="宋体"/>
                <w:b/>
                <w:bCs/>
                <w:kern w:val="10"/>
                <w:szCs w:val="21"/>
              </w:rPr>
              <w:t>职</w:t>
            </w:r>
          </w:p>
          <w:p>
            <w:pPr>
              <w:jc w:val="center"/>
              <w:rPr>
                <w:rFonts w:ascii="宋体" w:hAnsi="宋体"/>
                <w:b/>
                <w:szCs w:val="21"/>
              </w:rPr>
            </w:pPr>
            <w:r>
              <w:rPr>
                <w:rFonts w:hint="eastAsia" w:ascii="宋体" w:hAnsi="宋体"/>
                <w:b/>
                <w:bCs/>
                <w:kern w:val="10"/>
                <w:szCs w:val="21"/>
              </w:rPr>
              <w:t>责</w:t>
            </w: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①根据公司市场经营政策，积极开发客户资源、发掘客户需求，拓展公司业务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7" w:type="dxa"/>
            <w:vMerge w:val="continue"/>
            <w:vAlign w:val="center"/>
          </w:tcPr>
          <w:p>
            <w:pPr>
              <w:rPr>
                <w:rFonts w:ascii="宋体" w:hAnsi="宋体"/>
                <w:b/>
                <w:szCs w:val="21"/>
              </w:rPr>
            </w:pPr>
          </w:p>
        </w:tc>
        <w:tc>
          <w:tcPr>
            <w:tcW w:w="8264" w:type="dxa"/>
            <w:gridSpan w:val="8"/>
            <w:vAlign w:val="center"/>
          </w:tcPr>
          <w:p>
            <w:pPr>
              <w:spacing w:line="560" w:lineRule="exact"/>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②通过客情关系分析，使用电话，网络通信，拜访等办法达成用户转化率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727" w:type="dxa"/>
            <w:vMerge w:val="continue"/>
            <w:vAlign w:val="center"/>
          </w:tcPr>
          <w:p>
            <w:pPr>
              <w:rPr>
                <w:rFonts w:ascii="宋体" w:hAnsi="宋体"/>
                <w:b/>
                <w:szCs w:val="21"/>
              </w:rPr>
            </w:pPr>
          </w:p>
        </w:tc>
        <w:tc>
          <w:tcPr>
            <w:tcW w:w="8264" w:type="dxa"/>
            <w:gridSpan w:val="8"/>
            <w:vAlign w:val="center"/>
          </w:tcPr>
          <w:p>
            <w:pPr>
              <w:spacing w:line="560" w:lineRule="exact"/>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③及时了解分析市场趋势、积极有效的完成公司下达的销售业绩与指标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727" w:type="dxa"/>
            <w:vMerge w:val="restart"/>
            <w:vAlign w:val="center"/>
          </w:tcPr>
          <w:p>
            <w:pPr>
              <w:jc w:val="center"/>
              <w:rPr>
                <w:rFonts w:ascii="新宋体" w:hAnsi="新宋体" w:eastAsia="新宋体" w:cs="新宋体"/>
                <w:b/>
                <w:szCs w:val="21"/>
              </w:rPr>
            </w:pPr>
            <w:r>
              <w:rPr>
                <w:rFonts w:hint="eastAsia" w:ascii="新宋体" w:hAnsi="新宋体" w:eastAsia="新宋体" w:cs="新宋体"/>
                <w:b/>
                <w:szCs w:val="21"/>
              </w:rPr>
              <w:t>工</w:t>
            </w:r>
          </w:p>
          <w:p>
            <w:pPr>
              <w:jc w:val="center"/>
              <w:rPr>
                <w:rFonts w:ascii="新宋体" w:hAnsi="新宋体" w:eastAsia="新宋体" w:cs="新宋体"/>
                <w:b/>
                <w:szCs w:val="21"/>
              </w:rPr>
            </w:pPr>
            <w:r>
              <w:rPr>
                <w:rFonts w:hint="eastAsia" w:ascii="新宋体" w:hAnsi="新宋体" w:eastAsia="新宋体" w:cs="新宋体"/>
                <w:b/>
                <w:szCs w:val="21"/>
              </w:rPr>
              <w:t>作</w:t>
            </w:r>
          </w:p>
          <w:p>
            <w:pPr>
              <w:jc w:val="center"/>
              <w:rPr>
                <w:rFonts w:ascii="新宋体" w:hAnsi="新宋体" w:eastAsia="新宋体" w:cs="新宋体"/>
                <w:b/>
                <w:szCs w:val="21"/>
              </w:rPr>
            </w:pPr>
            <w:r>
              <w:rPr>
                <w:rFonts w:hint="eastAsia" w:ascii="新宋体" w:hAnsi="新宋体" w:eastAsia="新宋体" w:cs="新宋体"/>
                <w:b/>
                <w:szCs w:val="21"/>
              </w:rPr>
              <w:t>条</w:t>
            </w:r>
          </w:p>
          <w:p>
            <w:pPr>
              <w:jc w:val="center"/>
              <w:rPr>
                <w:b/>
                <w:szCs w:val="21"/>
              </w:rPr>
            </w:pPr>
            <w:r>
              <w:rPr>
                <w:rFonts w:hint="eastAsia" w:ascii="新宋体" w:hAnsi="新宋体" w:eastAsia="新宋体" w:cs="新宋体"/>
                <w:b/>
                <w:szCs w:val="21"/>
              </w:rPr>
              <w:t>件</w:t>
            </w:r>
          </w:p>
        </w:tc>
        <w:tc>
          <w:tcPr>
            <w:tcW w:w="1938" w:type="dxa"/>
            <w:gridSpan w:val="3"/>
            <w:vAlign w:val="center"/>
          </w:tcPr>
          <w:p>
            <w:pPr>
              <w:rPr>
                <w:rFonts w:ascii="新宋体" w:hAnsi="新宋体" w:eastAsia="新宋体" w:cs="新宋体"/>
                <w:b/>
                <w:szCs w:val="21"/>
              </w:rPr>
            </w:pPr>
            <w:r>
              <w:rPr>
                <w:rFonts w:hint="eastAsia" w:ascii="新宋体" w:hAnsi="新宋体" w:eastAsia="新宋体" w:cs="新宋体"/>
                <w:b/>
                <w:szCs w:val="21"/>
              </w:rPr>
              <w:t>工作环境舒适性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需拜访客户，以市场为主，办公室为辅。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消耗体力程度</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工作环境危险性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无职业病危险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使用工具设备</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普通办公设备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jc w:val="center"/>
              <w:rPr>
                <w:b/>
                <w:szCs w:val="21"/>
              </w:rPr>
            </w:pPr>
            <w:r>
              <w:rPr>
                <w:b/>
                <w:szCs w:val="21"/>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jc w:val="center"/>
              <w:rPr>
                <w:rFonts w:ascii="Times New Roman" w:hAnsi="Times New Roman"/>
                <w:b/>
              </w:rPr>
            </w:pPr>
            <w:r>
              <w:rPr>
                <w:rFonts w:ascii="Times New Roman" w:hAnsi="Times New Roman"/>
                <w:b/>
              </w:rPr>
              <w:t>基本条件</w:t>
            </w:r>
          </w:p>
        </w:tc>
        <w:tc>
          <w:tcPr>
            <w:tcW w:w="1640" w:type="dxa"/>
            <w:gridSpan w:val="2"/>
            <w:vAlign w:val="center"/>
          </w:tcPr>
          <w:p>
            <w:pPr>
              <w:jc w:val="center"/>
              <w:rPr>
                <w:b/>
                <w:szCs w:val="21"/>
              </w:rPr>
            </w:pPr>
            <w:r>
              <w:rPr>
                <w:b/>
                <w:szCs w:val="21"/>
              </w:rPr>
              <w:t>最低学历</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大专</w:t>
            </w:r>
            <w:r>
              <w:rPr>
                <w:rFonts w:hint="eastAsia" w:ascii="新宋体" w:hAnsi="新宋体" w:eastAsia="新宋体" w:cs="新宋体"/>
                <w:color w:val="000000"/>
                <w:szCs w:val="21"/>
                <w:lang w:eastAsia="zh-CN"/>
              </w:rPr>
              <w:t>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textDirection w:val="tbRlV"/>
            <w:vAlign w:val="center"/>
          </w:tcPr>
          <w:p>
            <w:pPr>
              <w:pStyle w:val="2"/>
              <w:snapToGrid w:val="0"/>
              <w:ind w:right="113"/>
              <w:jc w:val="center"/>
              <w:rPr>
                <w:rFonts w:ascii="Times New Roman" w:hAnsi="Times New Roman"/>
                <w:b/>
              </w:rPr>
            </w:pPr>
          </w:p>
        </w:tc>
        <w:tc>
          <w:tcPr>
            <w:tcW w:w="1640" w:type="dxa"/>
            <w:gridSpan w:val="2"/>
            <w:vAlign w:val="center"/>
          </w:tcPr>
          <w:p>
            <w:pPr>
              <w:jc w:val="center"/>
              <w:rPr>
                <w:b/>
                <w:szCs w:val="21"/>
              </w:rPr>
            </w:pPr>
            <w:r>
              <w:rPr>
                <w:rFonts w:hint="eastAsia"/>
                <w:b/>
                <w:szCs w:val="21"/>
              </w:rPr>
              <w:t>专业</w:t>
            </w:r>
            <w:r>
              <w:rPr>
                <w:b/>
                <w:szCs w:val="21"/>
              </w:rPr>
              <w:t>要求</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日语专业优先（有日本研修机会）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其他</w:t>
            </w:r>
            <w:r>
              <w:rPr>
                <w:b/>
                <w:szCs w:val="21"/>
              </w:rPr>
              <w:t>要求</w:t>
            </w:r>
          </w:p>
        </w:tc>
        <w:tc>
          <w:tcPr>
            <w:tcW w:w="6624" w:type="dxa"/>
            <w:gridSpan w:val="6"/>
            <w:vAlign w:val="center"/>
          </w:tcPr>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思维敏捷，具有较强的沟通能力和交际技巧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firstLine="312"/>
              <w:rPr>
                <w:rFonts w:ascii="Times New Roman" w:hAnsi="Times New Roman"/>
                <w:b/>
              </w:rPr>
            </w:pPr>
          </w:p>
          <w:p>
            <w:pPr>
              <w:pStyle w:val="2"/>
              <w:snapToGrid w:val="0"/>
              <w:ind w:right="113"/>
              <w:jc w:val="center"/>
              <w:rPr>
                <w:rFonts w:ascii="Times New Roman" w:hAnsi="Times New Roman"/>
                <w:b/>
              </w:rPr>
            </w:pPr>
            <w:r>
              <w:rPr>
                <w:rFonts w:hint="eastAsia" w:ascii="Times New Roman" w:hAnsi="Times New Roman"/>
                <w:b/>
              </w:rPr>
              <w:t>综合素质</w:t>
            </w:r>
          </w:p>
          <w:p>
            <w:pPr>
              <w:pStyle w:val="2"/>
              <w:snapToGrid w:val="0"/>
              <w:ind w:right="113" w:firstLine="312"/>
              <w:rPr>
                <w:rFonts w:ascii="Times New Roman" w:hAnsi="Times New Roman"/>
                <w:b/>
              </w:rPr>
            </w:pPr>
          </w:p>
        </w:tc>
        <w:tc>
          <w:tcPr>
            <w:tcW w:w="1640" w:type="dxa"/>
            <w:gridSpan w:val="2"/>
            <w:tcBorders>
              <w:bottom w:val="single" w:color="auto" w:sz="4" w:space="0"/>
            </w:tcBorders>
            <w:vAlign w:val="center"/>
          </w:tcPr>
          <w:p>
            <w:pPr>
              <w:jc w:val="center"/>
              <w:rPr>
                <w:b/>
                <w:szCs w:val="21"/>
              </w:rPr>
            </w:pPr>
            <w:r>
              <w:rPr>
                <w:b/>
                <w:szCs w:val="21"/>
              </w:rPr>
              <w:t>能力要求</w:t>
            </w:r>
          </w:p>
        </w:tc>
        <w:tc>
          <w:tcPr>
            <w:tcW w:w="6624" w:type="dxa"/>
            <w:gridSpan w:val="6"/>
            <w:tcBorders>
              <w:bottom w:val="single" w:color="auto" w:sz="4" w:space="0"/>
            </w:tcBorders>
            <w:vAlign w:val="center"/>
          </w:tcPr>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学习能力和适应能力强，具备在高强压力下出色完成任务的能力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eastAsia="黑体"/>
                <w:b/>
              </w:rPr>
            </w:pPr>
          </w:p>
        </w:tc>
        <w:tc>
          <w:tcPr>
            <w:tcW w:w="1640" w:type="dxa"/>
            <w:gridSpan w:val="2"/>
            <w:vAlign w:val="center"/>
          </w:tcPr>
          <w:p>
            <w:pPr>
              <w:jc w:val="center"/>
              <w:rPr>
                <w:b/>
                <w:szCs w:val="21"/>
              </w:rPr>
            </w:pPr>
            <w:r>
              <w:rPr>
                <w:rFonts w:hint="eastAsia"/>
                <w:b/>
                <w:szCs w:val="21"/>
              </w:rPr>
              <w:t>素质要求</w:t>
            </w:r>
          </w:p>
        </w:tc>
        <w:tc>
          <w:tcPr>
            <w:tcW w:w="6624" w:type="dxa"/>
            <w:gridSpan w:val="6"/>
            <w:vAlign w:val="center"/>
          </w:tcPr>
          <w:p>
            <w:pPr>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有较好的客户服务意识，有责任心、抗压性，积极主动，有团队合作精神</w:t>
            </w:r>
          </w:p>
        </w:tc>
      </w:tr>
    </w:tbl>
    <w:p>
      <w:pPr>
        <w:rPr>
          <w:rFonts w:ascii="微软雅黑" w:hAnsi="微软雅黑" w:eastAsia="微软雅黑" w:cs="微软雅黑"/>
          <w:color w:val="000000" w:themeColor="text1"/>
          <w:sz w:val="24"/>
          <w:shd w:val="clear" w:color="auto" w:fill="FFFFFF"/>
          <w14:textFill>
            <w14:solidFill>
              <w14:schemeClr w14:val="tx1"/>
            </w14:solidFill>
          </w14:textFill>
        </w:rPr>
      </w:pPr>
    </w:p>
    <w:p>
      <w:pPr>
        <w:spacing w:beforeLines="50" w:afterLines="50"/>
        <w:jc w:val="cente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新宋体" w:hAnsi="新宋体" w:eastAsia="新宋体" w:cs="新宋体"/>
          <w:b/>
          <w:sz w:val="28"/>
          <w:szCs w:val="28"/>
        </w:rPr>
        <w:t>（</w:t>
      </w:r>
      <w:r>
        <w:rPr>
          <w:rFonts w:hint="eastAsia" w:ascii="新宋体" w:hAnsi="新宋体" w:eastAsia="新宋体" w:cs="新宋体"/>
          <w:b/>
          <w:color w:val="000000"/>
          <w:sz w:val="28"/>
          <w:szCs w:val="28"/>
          <w:lang w:eastAsia="zh-CN"/>
        </w:rPr>
        <w:t>日本通讯业务</w:t>
      </w:r>
      <w:r>
        <w:rPr>
          <w:rFonts w:hint="eastAsia" w:ascii="新宋体" w:hAnsi="新宋体" w:eastAsia="新宋体" w:cs="新宋体"/>
          <w:b/>
          <w:color w:val="000000"/>
          <w:sz w:val="28"/>
          <w:szCs w:val="28"/>
        </w:rPr>
        <w:t>营业担当</w:t>
      </w:r>
      <w:r>
        <w:rPr>
          <w:rFonts w:hint="eastAsia" w:ascii="新宋体" w:hAnsi="新宋体" w:eastAsia="新宋体" w:cs="新宋体"/>
          <w:b/>
          <w:sz w:val="28"/>
          <w:szCs w:val="28"/>
        </w:rPr>
        <w:t>）岗位说明书</w:t>
      </w:r>
    </w:p>
    <w:tbl>
      <w:tblPr>
        <w:tblStyle w:val="7"/>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82"/>
        <w:gridCol w:w="1158"/>
        <w:gridCol w:w="298"/>
        <w:gridCol w:w="382"/>
        <w:gridCol w:w="1258"/>
        <w:gridCol w:w="1660"/>
        <w:gridCol w:w="139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09" w:type="dxa"/>
            <w:gridSpan w:val="2"/>
            <w:vAlign w:val="center"/>
          </w:tcPr>
          <w:p>
            <w:pPr>
              <w:spacing w:line="320" w:lineRule="exact"/>
              <w:jc w:val="center"/>
              <w:rPr>
                <w:b/>
                <w:szCs w:val="21"/>
              </w:rPr>
            </w:pPr>
            <w:r>
              <w:rPr>
                <w:rFonts w:hint="eastAsia" w:ascii="新宋体" w:hAnsi="新宋体" w:eastAsia="新宋体" w:cs="新宋体"/>
                <w:b/>
                <w:szCs w:val="21"/>
              </w:rPr>
              <w:t>岗位名称</w:t>
            </w:r>
          </w:p>
        </w:tc>
        <w:tc>
          <w:tcPr>
            <w:tcW w:w="1838" w:type="dxa"/>
            <w:gridSpan w:val="3"/>
            <w:vAlign w:val="center"/>
          </w:tcPr>
          <w:p>
            <w:pPr>
              <w:spacing w:line="320" w:lineRule="exact"/>
              <w:jc w:val="center"/>
              <w:rPr>
                <w:rFonts w:eastAsia="仿宋_GB2312"/>
                <w:bCs/>
                <w:szCs w:val="21"/>
              </w:rPr>
            </w:pPr>
            <w:r>
              <w:rPr>
                <w:rFonts w:hint="eastAsia" w:ascii="新宋体" w:hAnsi="新宋体" w:eastAsia="新宋体" w:cs="新宋体"/>
                <w:bCs/>
                <w:szCs w:val="21"/>
                <w:lang w:eastAsia="zh-CN"/>
              </w:rPr>
              <w:t>日本通讯业务</w:t>
            </w:r>
            <w:r>
              <w:rPr>
                <w:rFonts w:hint="eastAsia" w:ascii="新宋体" w:hAnsi="新宋体" w:eastAsia="新宋体" w:cs="新宋体"/>
                <w:bCs/>
                <w:szCs w:val="21"/>
              </w:rPr>
              <w:t>营业担当</w:t>
            </w:r>
          </w:p>
        </w:tc>
        <w:tc>
          <w:tcPr>
            <w:tcW w:w="1258" w:type="dxa"/>
            <w:vAlign w:val="center"/>
          </w:tcPr>
          <w:p>
            <w:pPr>
              <w:spacing w:line="320" w:lineRule="exact"/>
              <w:jc w:val="center"/>
              <w:rPr>
                <w:szCs w:val="21"/>
              </w:rPr>
            </w:pPr>
            <w:r>
              <w:rPr>
                <w:rFonts w:hint="eastAsia" w:ascii="新宋体" w:hAnsi="新宋体" w:eastAsia="新宋体" w:cs="新宋体"/>
                <w:b/>
                <w:szCs w:val="21"/>
              </w:rPr>
              <w:t>所属部门</w:t>
            </w:r>
          </w:p>
        </w:tc>
        <w:tc>
          <w:tcPr>
            <w:tcW w:w="1660" w:type="dxa"/>
            <w:vAlign w:val="center"/>
          </w:tcPr>
          <w:p>
            <w:pPr>
              <w:spacing w:line="320" w:lineRule="exact"/>
              <w:jc w:val="center"/>
              <w:rPr>
                <w:rFonts w:eastAsia="仿宋_GB2312"/>
                <w:bCs/>
                <w:szCs w:val="21"/>
              </w:rPr>
            </w:pPr>
            <w:r>
              <w:rPr>
                <w:rFonts w:hint="eastAsia" w:ascii="新宋体" w:hAnsi="新宋体" w:eastAsia="新宋体" w:cs="新宋体"/>
                <w:bCs/>
                <w:szCs w:val="21"/>
              </w:rPr>
              <w:t>集客部</w:t>
            </w:r>
          </w:p>
        </w:tc>
        <w:tc>
          <w:tcPr>
            <w:tcW w:w="1399" w:type="dxa"/>
            <w:vAlign w:val="center"/>
          </w:tcPr>
          <w:p>
            <w:pPr>
              <w:spacing w:line="320" w:lineRule="exact"/>
              <w:jc w:val="center"/>
              <w:rPr>
                <w:szCs w:val="21"/>
              </w:rPr>
            </w:pPr>
            <w:r>
              <w:rPr>
                <w:rFonts w:hint="eastAsia" w:ascii="新宋体" w:hAnsi="新宋体" w:eastAsia="新宋体" w:cs="新宋体"/>
                <w:b/>
                <w:szCs w:val="21"/>
              </w:rPr>
              <w:t>岗位需求数</w:t>
            </w:r>
          </w:p>
        </w:tc>
        <w:tc>
          <w:tcPr>
            <w:tcW w:w="1627" w:type="dxa"/>
            <w:vAlign w:val="center"/>
          </w:tcPr>
          <w:p>
            <w:pPr>
              <w:spacing w:line="320" w:lineRule="exact"/>
              <w:jc w:val="center"/>
              <w:rPr>
                <w:rFonts w:eastAsia="仿宋_GB2312"/>
                <w:szCs w:val="21"/>
              </w:rPr>
            </w:pPr>
            <w:r>
              <w:rPr>
                <w:rFonts w:hint="eastAsia" w:eastAsia="仿宋_GB2312"/>
                <w:szCs w:val="21"/>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spacing w:line="320" w:lineRule="exact"/>
              <w:jc w:val="center"/>
              <w:rPr>
                <w:b/>
                <w:szCs w:val="21"/>
              </w:rPr>
            </w:pPr>
            <w:r>
              <w:rPr>
                <w:rFonts w:hint="eastAsia" w:ascii="新宋体" w:hAnsi="新宋体" w:eastAsia="新宋体" w:cs="新宋体"/>
                <w:b/>
                <w:szCs w:val="21"/>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b/>
                <w:szCs w:val="21"/>
              </w:rPr>
            </w:pPr>
            <w:r>
              <w:rPr>
                <w:rFonts w:hint="eastAsia" w:ascii="新宋体" w:hAnsi="新宋体" w:eastAsia="新宋体" w:cs="新宋体"/>
                <w:b/>
                <w:szCs w:val="21"/>
              </w:rPr>
              <w:t>工作概述</w:t>
            </w:r>
          </w:p>
        </w:tc>
        <w:tc>
          <w:tcPr>
            <w:tcW w:w="8264" w:type="dxa"/>
            <w:gridSpan w:val="8"/>
            <w:vAlign w:val="center"/>
          </w:tcPr>
          <w:p>
            <w:pPr>
              <w:pStyle w:val="8"/>
              <w:spacing w:line="560" w:lineRule="exact"/>
              <w:ind w:firstLine="0" w:firstLineChars="0"/>
              <w:rPr>
                <w:rFonts w:ascii="Microsoft YaHei 微软雅黑 黑体 宋体" w:hAnsi="Microsoft YaHei 微软雅黑 黑体 宋体" w:eastAsia="Microsoft YaHei 微软雅黑 黑体 宋体" w:cs="Microsoft YaHei 微软雅黑 黑体 宋体"/>
                <w:color w:val="333333"/>
                <w:sz w:val="18"/>
                <w:szCs w:val="18"/>
                <w:shd w:val="clear" w:color="auto" w:fill="FCFCFC"/>
              </w:rPr>
            </w:pPr>
            <w:r>
              <w:rPr>
                <w:rFonts w:hint="eastAsia" w:ascii="新宋体" w:hAnsi="新宋体" w:eastAsia="新宋体" w:cs="新宋体"/>
                <w:color w:val="000000"/>
                <w:szCs w:val="21"/>
                <w:shd w:val="clear" w:color="auto" w:fill="FFFFFF"/>
              </w:rPr>
              <w:t>业务受理、客户维护工作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rFonts w:ascii="新宋体" w:hAnsi="新宋体" w:eastAsia="新宋体" w:cs="新宋体"/>
                <w:b/>
                <w:szCs w:val="21"/>
              </w:rPr>
            </w:pPr>
            <w:r>
              <w:rPr>
                <w:rFonts w:hint="eastAsia" w:ascii="新宋体" w:hAnsi="新宋体" w:eastAsia="新宋体" w:cs="新宋体"/>
                <w:b/>
                <w:szCs w:val="21"/>
              </w:rPr>
              <w:t>职业前景</w:t>
            </w:r>
          </w:p>
        </w:tc>
        <w:tc>
          <w:tcPr>
            <w:tcW w:w="8264" w:type="dxa"/>
            <w:gridSpan w:val="8"/>
            <w:vAlign w:val="center"/>
          </w:tcPr>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工作一年内，努力成为正社员，能保质保量地完成个人业绩目标。预期年薪6-8万。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工作二年内，公司将根据业务需求，提供赴日研修机会。完成赴日学习后，通过内部晋升机制将有机会成为集客部储备干部。预期年薪8-12万。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工作满三年，通过内部晋升机制可竞聘营业课长，积极参与公司营业团队建设，带领团队完成企业当期销售目标。预期年薪15万以上。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727" w:type="dxa"/>
            <w:vMerge w:val="restart"/>
            <w:vAlign w:val="center"/>
          </w:tcPr>
          <w:p>
            <w:pPr>
              <w:jc w:val="center"/>
              <w:rPr>
                <w:rFonts w:ascii="宋体" w:hAnsi="宋体"/>
                <w:b/>
                <w:bCs/>
                <w:kern w:val="10"/>
                <w:szCs w:val="21"/>
              </w:rPr>
            </w:pPr>
            <w:r>
              <w:rPr>
                <w:rFonts w:hint="eastAsia" w:ascii="宋体" w:hAnsi="宋体"/>
                <w:b/>
                <w:bCs/>
                <w:kern w:val="10"/>
                <w:szCs w:val="21"/>
              </w:rPr>
              <w:t>工</w:t>
            </w:r>
          </w:p>
          <w:p>
            <w:pPr>
              <w:jc w:val="center"/>
              <w:rPr>
                <w:rFonts w:ascii="宋体" w:hAnsi="宋体"/>
                <w:b/>
                <w:bCs/>
                <w:kern w:val="10"/>
                <w:szCs w:val="21"/>
              </w:rPr>
            </w:pPr>
            <w:r>
              <w:rPr>
                <w:rFonts w:hint="eastAsia" w:ascii="宋体" w:hAnsi="宋体"/>
                <w:b/>
                <w:bCs/>
                <w:kern w:val="10"/>
                <w:szCs w:val="21"/>
              </w:rPr>
              <w:t>作</w:t>
            </w:r>
          </w:p>
          <w:p>
            <w:pPr>
              <w:jc w:val="center"/>
              <w:rPr>
                <w:rFonts w:ascii="宋体" w:hAnsi="宋体"/>
                <w:b/>
                <w:bCs/>
                <w:kern w:val="10"/>
                <w:szCs w:val="21"/>
              </w:rPr>
            </w:pPr>
            <w:r>
              <w:rPr>
                <w:rFonts w:hint="eastAsia" w:ascii="宋体" w:hAnsi="宋体"/>
                <w:b/>
                <w:bCs/>
                <w:kern w:val="10"/>
                <w:szCs w:val="21"/>
              </w:rPr>
              <w:t>职</w:t>
            </w:r>
          </w:p>
          <w:p>
            <w:pPr>
              <w:jc w:val="center"/>
              <w:rPr>
                <w:rFonts w:ascii="宋体" w:hAnsi="宋体"/>
                <w:b/>
                <w:szCs w:val="21"/>
              </w:rPr>
            </w:pPr>
            <w:r>
              <w:rPr>
                <w:rFonts w:hint="eastAsia" w:ascii="宋体" w:hAnsi="宋体"/>
                <w:b/>
                <w:bCs/>
                <w:kern w:val="10"/>
                <w:szCs w:val="21"/>
              </w:rPr>
              <w:t>责</w:t>
            </w: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①受理客户各类业务的咨询、申请、受理、投诉等工作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727" w:type="dxa"/>
            <w:vMerge w:val="continue"/>
            <w:vAlign w:val="center"/>
          </w:tcPr>
          <w:p>
            <w:pPr>
              <w:rPr>
                <w:rFonts w:ascii="宋体" w:hAnsi="宋体"/>
                <w:b/>
                <w:szCs w:val="21"/>
              </w:rPr>
            </w:pP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②通过客情关系分析，使用电话，网络通信，拜访等办法达成用户转化率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727" w:type="dxa"/>
            <w:vMerge w:val="continue"/>
            <w:vAlign w:val="center"/>
          </w:tcPr>
          <w:p>
            <w:pPr>
              <w:rPr>
                <w:rFonts w:ascii="宋体" w:hAnsi="宋体"/>
                <w:b/>
                <w:szCs w:val="21"/>
              </w:rPr>
            </w:pPr>
          </w:p>
        </w:tc>
        <w:tc>
          <w:tcPr>
            <w:tcW w:w="8264" w:type="dxa"/>
            <w:gridSpan w:val="8"/>
            <w:vAlign w:val="center"/>
          </w:tcPr>
          <w:p>
            <w:pPr>
              <w:spacing w:line="560" w:lineRule="exact"/>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③维护客户售后服务信息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727" w:type="dxa"/>
            <w:vMerge w:val="restart"/>
            <w:vAlign w:val="center"/>
          </w:tcPr>
          <w:p>
            <w:pPr>
              <w:jc w:val="center"/>
              <w:rPr>
                <w:rFonts w:ascii="新宋体" w:hAnsi="新宋体" w:eastAsia="新宋体" w:cs="新宋体"/>
                <w:b/>
                <w:szCs w:val="21"/>
              </w:rPr>
            </w:pPr>
            <w:r>
              <w:rPr>
                <w:rFonts w:hint="eastAsia" w:ascii="新宋体" w:hAnsi="新宋体" w:eastAsia="新宋体" w:cs="新宋体"/>
                <w:b/>
                <w:szCs w:val="21"/>
              </w:rPr>
              <w:t>工</w:t>
            </w:r>
          </w:p>
          <w:p>
            <w:pPr>
              <w:jc w:val="center"/>
              <w:rPr>
                <w:rFonts w:ascii="新宋体" w:hAnsi="新宋体" w:eastAsia="新宋体" w:cs="新宋体"/>
                <w:b/>
                <w:szCs w:val="21"/>
              </w:rPr>
            </w:pPr>
            <w:r>
              <w:rPr>
                <w:rFonts w:hint="eastAsia" w:ascii="新宋体" w:hAnsi="新宋体" w:eastAsia="新宋体" w:cs="新宋体"/>
                <w:b/>
                <w:szCs w:val="21"/>
              </w:rPr>
              <w:t>作</w:t>
            </w:r>
          </w:p>
          <w:p>
            <w:pPr>
              <w:jc w:val="center"/>
              <w:rPr>
                <w:rFonts w:ascii="新宋体" w:hAnsi="新宋体" w:eastAsia="新宋体" w:cs="新宋体"/>
                <w:b/>
                <w:szCs w:val="21"/>
              </w:rPr>
            </w:pPr>
            <w:r>
              <w:rPr>
                <w:rFonts w:hint="eastAsia" w:ascii="新宋体" w:hAnsi="新宋体" w:eastAsia="新宋体" w:cs="新宋体"/>
                <w:b/>
                <w:szCs w:val="21"/>
              </w:rPr>
              <w:t>条</w:t>
            </w:r>
          </w:p>
          <w:p>
            <w:pPr>
              <w:jc w:val="center"/>
              <w:rPr>
                <w:b/>
                <w:szCs w:val="21"/>
              </w:rPr>
            </w:pPr>
            <w:r>
              <w:rPr>
                <w:rFonts w:hint="eastAsia" w:ascii="新宋体" w:hAnsi="新宋体" w:eastAsia="新宋体" w:cs="新宋体"/>
                <w:b/>
                <w:szCs w:val="21"/>
              </w:rPr>
              <w:t>件</w:t>
            </w:r>
          </w:p>
        </w:tc>
        <w:tc>
          <w:tcPr>
            <w:tcW w:w="1938" w:type="dxa"/>
            <w:gridSpan w:val="3"/>
            <w:vAlign w:val="center"/>
          </w:tcPr>
          <w:p>
            <w:pPr>
              <w:rPr>
                <w:rFonts w:ascii="新宋体" w:hAnsi="新宋体" w:eastAsia="新宋体" w:cs="新宋体"/>
                <w:b/>
                <w:szCs w:val="21"/>
              </w:rPr>
            </w:pPr>
            <w:r>
              <w:rPr>
                <w:rFonts w:hint="eastAsia" w:ascii="新宋体" w:hAnsi="新宋体" w:eastAsia="新宋体" w:cs="新宋体"/>
                <w:b/>
                <w:szCs w:val="21"/>
              </w:rPr>
              <w:t>工作环境舒适性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比较舒适（主要在办公室）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消耗体力程度</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 xml:space="preserve">轻松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工作环境危险性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无职业病危险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使用工具设备</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普通办公设备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jc w:val="center"/>
              <w:rPr>
                <w:b/>
                <w:szCs w:val="21"/>
              </w:rPr>
            </w:pPr>
            <w:r>
              <w:rPr>
                <w:b/>
                <w:szCs w:val="21"/>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jc w:val="center"/>
              <w:rPr>
                <w:rFonts w:ascii="Times New Roman" w:hAnsi="Times New Roman"/>
                <w:b/>
              </w:rPr>
            </w:pPr>
            <w:r>
              <w:rPr>
                <w:rFonts w:ascii="Times New Roman" w:hAnsi="Times New Roman"/>
                <w:b/>
              </w:rPr>
              <w:t>基本条件</w:t>
            </w:r>
          </w:p>
        </w:tc>
        <w:tc>
          <w:tcPr>
            <w:tcW w:w="1640" w:type="dxa"/>
            <w:gridSpan w:val="2"/>
            <w:vAlign w:val="center"/>
          </w:tcPr>
          <w:p>
            <w:pPr>
              <w:jc w:val="center"/>
              <w:rPr>
                <w:b/>
                <w:szCs w:val="21"/>
              </w:rPr>
            </w:pPr>
            <w:r>
              <w:rPr>
                <w:b/>
                <w:szCs w:val="21"/>
              </w:rPr>
              <w:t>最低学历</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大专</w:t>
            </w:r>
            <w:r>
              <w:rPr>
                <w:rFonts w:hint="eastAsia" w:ascii="新宋体" w:hAnsi="新宋体" w:eastAsia="新宋体" w:cs="新宋体"/>
                <w:color w:val="000000"/>
                <w:szCs w:val="21"/>
                <w:lang w:eastAsia="zh-CN"/>
              </w:rPr>
              <w:t>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textDirection w:val="tbRlV"/>
            <w:vAlign w:val="center"/>
          </w:tcPr>
          <w:p>
            <w:pPr>
              <w:pStyle w:val="2"/>
              <w:snapToGrid w:val="0"/>
              <w:ind w:right="113"/>
              <w:jc w:val="center"/>
              <w:rPr>
                <w:rFonts w:ascii="Times New Roman" w:hAnsi="Times New Roman"/>
                <w:b/>
              </w:rPr>
            </w:pPr>
          </w:p>
        </w:tc>
        <w:tc>
          <w:tcPr>
            <w:tcW w:w="1640" w:type="dxa"/>
            <w:gridSpan w:val="2"/>
            <w:vAlign w:val="center"/>
          </w:tcPr>
          <w:p>
            <w:pPr>
              <w:jc w:val="center"/>
              <w:rPr>
                <w:b/>
                <w:szCs w:val="21"/>
              </w:rPr>
            </w:pPr>
            <w:r>
              <w:rPr>
                <w:rFonts w:hint="eastAsia"/>
                <w:b/>
                <w:szCs w:val="21"/>
              </w:rPr>
              <w:t>专业</w:t>
            </w:r>
            <w:r>
              <w:rPr>
                <w:b/>
                <w:szCs w:val="21"/>
              </w:rPr>
              <w:t>要求</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日语专业优先（有日本研修机会）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资格要求</w:t>
            </w:r>
          </w:p>
        </w:tc>
        <w:tc>
          <w:tcPr>
            <w:tcW w:w="6624" w:type="dxa"/>
            <w:gridSpan w:val="6"/>
            <w:vAlign w:val="center"/>
          </w:tcPr>
          <w:p>
            <w:pPr>
              <w:pStyle w:val="8"/>
              <w:spacing w:line="560" w:lineRule="exact"/>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计算机初级以上，熟悉office软件操作，打字速度30字/分钟以上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其他</w:t>
            </w:r>
            <w:r>
              <w:rPr>
                <w:b/>
                <w:szCs w:val="21"/>
              </w:rPr>
              <w:t>要求</w:t>
            </w:r>
          </w:p>
        </w:tc>
        <w:tc>
          <w:tcPr>
            <w:tcW w:w="6624" w:type="dxa"/>
            <w:gridSpan w:val="6"/>
            <w:vAlign w:val="center"/>
          </w:tcPr>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思维敏捷，具有较强的沟通能力和交际技巧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firstLine="312"/>
              <w:rPr>
                <w:rFonts w:ascii="Times New Roman" w:hAnsi="Times New Roman"/>
                <w:b/>
              </w:rPr>
            </w:pPr>
          </w:p>
          <w:p>
            <w:pPr>
              <w:pStyle w:val="2"/>
              <w:snapToGrid w:val="0"/>
              <w:ind w:right="113"/>
              <w:jc w:val="center"/>
              <w:rPr>
                <w:rFonts w:ascii="Times New Roman" w:hAnsi="Times New Roman"/>
                <w:b/>
              </w:rPr>
            </w:pPr>
            <w:r>
              <w:rPr>
                <w:rFonts w:hint="eastAsia" w:ascii="Times New Roman" w:hAnsi="Times New Roman"/>
                <w:b/>
              </w:rPr>
              <w:t>综合素质</w:t>
            </w:r>
          </w:p>
          <w:p>
            <w:pPr>
              <w:pStyle w:val="2"/>
              <w:snapToGrid w:val="0"/>
              <w:ind w:right="113" w:firstLine="312"/>
              <w:rPr>
                <w:rFonts w:ascii="Times New Roman" w:hAnsi="Times New Roman"/>
                <w:b/>
              </w:rPr>
            </w:pPr>
          </w:p>
        </w:tc>
        <w:tc>
          <w:tcPr>
            <w:tcW w:w="1640" w:type="dxa"/>
            <w:gridSpan w:val="2"/>
            <w:tcBorders>
              <w:bottom w:val="single" w:color="auto" w:sz="4" w:space="0"/>
            </w:tcBorders>
            <w:vAlign w:val="center"/>
          </w:tcPr>
          <w:p>
            <w:pPr>
              <w:jc w:val="center"/>
              <w:rPr>
                <w:b/>
                <w:szCs w:val="21"/>
              </w:rPr>
            </w:pPr>
            <w:r>
              <w:rPr>
                <w:b/>
                <w:szCs w:val="21"/>
              </w:rPr>
              <w:t>能力要求</w:t>
            </w:r>
          </w:p>
        </w:tc>
        <w:tc>
          <w:tcPr>
            <w:tcW w:w="6624" w:type="dxa"/>
            <w:gridSpan w:val="6"/>
            <w:tcBorders>
              <w:bottom w:val="single" w:color="auto" w:sz="4" w:space="0"/>
            </w:tcBorders>
            <w:vAlign w:val="center"/>
          </w:tcPr>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学习能力和适应能力强，具备在高强压力下出色完成任务的能力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eastAsia="黑体"/>
                <w:b/>
              </w:rPr>
            </w:pPr>
          </w:p>
        </w:tc>
        <w:tc>
          <w:tcPr>
            <w:tcW w:w="1640" w:type="dxa"/>
            <w:gridSpan w:val="2"/>
            <w:vAlign w:val="center"/>
          </w:tcPr>
          <w:p>
            <w:pPr>
              <w:jc w:val="center"/>
              <w:rPr>
                <w:b/>
                <w:szCs w:val="21"/>
              </w:rPr>
            </w:pPr>
            <w:r>
              <w:rPr>
                <w:rFonts w:hint="eastAsia"/>
                <w:b/>
                <w:szCs w:val="21"/>
              </w:rPr>
              <w:t>素质要求</w:t>
            </w:r>
          </w:p>
        </w:tc>
        <w:tc>
          <w:tcPr>
            <w:tcW w:w="6624" w:type="dxa"/>
            <w:gridSpan w:val="6"/>
            <w:vAlign w:val="center"/>
          </w:tcPr>
          <w:p>
            <w:pPr>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有较好的客户服务意识，有责任心、抗压性，积极主动，有团队合作精神</w:t>
            </w:r>
          </w:p>
        </w:tc>
      </w:tr>
    </w:tbl>
    <w:p>
      <w:pPr>
        <w:rPr>
          <w:rFonts w:ascii="微软雅黑" w:hAnsi="微软雅黑" w:eastAsia="微软雅黑" w:cs="微软雅黑"/>
          <w:color w:val="000000" w:themeColor="text1"/>
          <w:sz w:val="24"/>
          <w:shd w:val="clear" w:color="auto" w:fill="FFFFFF"/>
          <w14:textFill>
            <w14:solidFill>
              <w14:schemeClr w14:val="tx1"/>
            </w14:solidFill>
          </w14:textFill>
        </w:rPr>
      </w:pPr>
    </w:p>
    <w:p>
      <w:pPr>
        <w:spacing w:beforeLines="50" w:afterLines="50"/>
        <w:jc w:val="center"/>
        <w:rPr>
          <w:rFonts w:ascii="新宋体" w:hAnsi="新宋体" w:eastAsia="新宋体" w:cs="新宋体"/>
          <w:b/>
          <w:bCs/>
          <w:color w:val="000000"/>
          <w:sz w:val="28"/>
          <w:szCs w:val="28"/>
        </w:rPr>
      </w:pPr>
    </w:p>
    <w:p>
      <w:pPr>
        <w:spacing w:beforeLines="50" w:afterLines="50"/>
        <w:jc w:val="cente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新宋体" w:hAnsi="新宋体" w:eastAsia="新宋体" w:cs="新宋体"/>
          <w:b/>
          <w:bCs/>
          <w:color w:val="000000"/>
          <w:sz w:val="28"/>
          <w:szCs w:val="28"/>
        </w:rPr>
        <w:t>赴日</w:t>
      </w:r>
      <w:r>
        <w:rPr>
          <w:rFonts w:hint="eastAsia" w:ascii="新宋体" w:hAnsi="新宋体" w:eastAsia="新宋体" w:cs="新宋体"/>
          <w:b/>
          <w:bCs/>
          <w:color w:val="000000"/>
          <w:sz w:val="28"/>
          <w:szCs w:val="28"/>
          <w:lang w:eastAsia="zh-CN"/>
        </w:rPr>
        <w:t>营业担当</w:t>
      </w:r>
      <w:r>
        <w:rPr>
          <w:rFonts w:hint="eastAsia" w:ascii="新宋体" w:hAnsi="新宋体" w:eastAsia="新宋体" w:cs="新宋体"/>
          <w:b/>
          <w:bCs/>
          <w:color w:val="000000"/>
          <w:sz w:val="28"/>
          <w:szCs w:val="28"/>
        </w:rPr>
        <w:t>（</w:t>
      </w:r>
      <w:r>
        <w:rPr>
          <w:rFonts w:hint="eastAsia" w:ascii="新宋体" w:hAnsi="新宋体" w:eastAsia="新宋体" w:cs="新宋体"/>
          <w:b/>
          <w:bCs/>
          <w:color w:val="000000"/>
          <w:sz w:val="28"/>
          <w:szCs w:val="28"/>
          <w:lang w:eastAsia="zh-CN"/>
        </w:rPr>
        <w:t>通讯</w:t>
      </w:r>
      <w:r>
        <w:rPr>
          <w:rFonts w:hint="eastAsia" w:ascii="新宋体" w:hAnsi="新宋体" w:eastAsia="新宋体" w:cs="新宋体"/>
          <w:b/>
          <w:bCs/>
          <w:color w:val="000000"/>
          <w:sz w:val="28"/>
          <w:szCs w:val="28"/>
        </w:rPr>
        <w:t>，不动产营业方向）</w:t>
      </w:r>
      <w:r>
        <w:rPr>
          <w:rFonts w:hint="eastAsia" w:ascii="新宋体" w:hAnsi="新宋体" w:eastAsia="新宋体" w:cs="新宋体"/>
          <w:b/>
          <w:sz w:val="28"/>
          <w:szCs w:val="28"/>
        </w:rPr>
        <w:t>岗位说明书</w:t>
      </w:r>
    </w:p>
    <w:tbl>
      <w:tblPr>
        <w:tblStyle w:val="7"/>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82"/>
        <w:gridCol w:w="1158"/>
        <w:gridCol w:w="298"/>
        <w:gridCol w:w="1537"/>
        <w:gridCol w:w="1138"/>
        <w:gridCol w:w="1350"/>
        <w:gridCol w:w="138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09" w:type="dxa"/>
            <w:gridSpan w:val="2"/>
            <w:vAlign w:val="center"/>
          </w:tcPr>
          <w:p>
            <w:pPr>
              <w:spacing w:line="320" w:lineRule="exact"/>
              <w:jc w:val="center"/>
              <w:rPr>
                <w:b/>
                <w:szCs w:val="21"/>
              </w:rPr>
            </w:pPr>
            <w:r>
              <w:rPr>
                <w:rFonts w:hint="eastAsia" w:ascii="新宋体" w:hAnsi="新宋体" w:eastAsia="新宋体" w:cs="新宋体"/>
                <w:b/>
                <w:szCs w:val="21"/>
              </w:rPr>
              <w:t>岗位名称</w:t>
            </w:r>
          </w:p>
        </w:tc>
        <w:tc>
          <w:tcPr>
            <w:tcW w:w="2993" w:type="dxa"/>
            <w:gridSpan w:val="3"/>
            <w:vAlign w:val="center"/>
          </w:tcPr>
          <w:p>
            <w:pPr>
              <w:spacing w:line="320" w:lineRule="exact"/>
              <w:jc w:val="left"/>
              <w:rPr>
                <w:rFonts w:eastAsia="仿宋_GB2312"/>
                <w:bCs/>
                <w:szCs w:val="21"/>
              </w:rPr>
            </w:pPr>
            <w:r>
              <w:rPr>
                <w:rFonts w:hint="eastAsia" w:ascii="新宋体" w:hAnsi="新宋体" w:eastAsia="新宋体" w:cs="新宋体"/>
                <w:bCs/>
                <w:szCs w:val="21"/>
              </w:rPr>
              <w:t>赴日营业</w:t>
            </w:r>
            <w:r>
              <w:rPr>
                <w:rFonts w:hint="eastAsia" w:ascii="新宋体" w:hAnsi="新宋体" w:eastAsia="新宋体" w:cs="新宋体"/>
                <w:bCs/>
                <w:szCs w:val="21"/>
                <w:lang w:eastAsia="zh-CN"/>
              </w:rPr>
              <w:t>担当</w:t>
            </w:r>
            <w:r>
              <w:rPr>
                <w:rFonts w:hint="eastAsia" w:ascii="新宋体" w:hAnsi="新宋体" w:eastAsia="新宋体" w:cs="新宋体"/>
                <w:bCs/>
                <w:szCs w:val="21"/>
              </w:rPr>
              <w:t>（</w:t>
            </w:r>
            <w:r>
              <w:rPr>
                <w:rFonts w:hint="eastAsia" w:ascii="新宋体" w:hAnsi="新宋体" w:eastAsia="新宋体" w:cs="新宋体"/>
                <w:bCs/>
                <w:szCs w:val="21"/>
                <w:lang w:eastAsia="zh-CN"/>
              </w:rPr>
              <w:t>通讯</w:t>
            </w:r>
            <w:r>
              <w:rPr>
                <w:rFonts w:hint="eastAsia" w:ascii="新宋体" w:hAnsi="新宋体" w:eastAsia="新宋体" w:cs="新宋体"/>
                <w:bCs/>
                <w:szCs w:val="21"/>
              </w:rPr>
              <w:t>，不动产营业方向）</w:t>
            </w:r>
          </w:p>
        </w:tc>
        <w:tc>
          <w:tcPr>
            <w:tcW w:w="1138" w:type="dxa"/>
            <w:vAlign w:val="center"/>
          </w:tcPr>
          <w:p>
            <w:pPr>
              <w:spacing w:line="320" w:lineRule="exact"/>
              <w:jc w:val="center"/>
              <w:rPr>
                <w:szCs w:val="21"/>
              </w:rPr>
            </w:pPr>
            <w:r>
              <w:rPr>
                <w:rFonts w:hint="eastAsia" w:ascii="新宋体" w:hAnsi="新宋体" w:eastAsia="新宋体" w:cs="新宋体"/>
                <w:b/>
                <w:szCs w:val="21"/>
              </w:rPr>
              <w:t>所属部门</w:t>
            </w:r>
          </w:p>
        </w:tc>
        <w:tc>
          <w:tcPr>
            <w:tcW w:w="1350" w:type="dxa"/>
            <w:vAlign w:val="center"/>
          </w:tcPr>
          <w:p>
            <w:pPr>
              <w:pStyle w:val="8"/>
              <w:ind w:firstLine="0" w:firstLineChars="0"/>
              <w:rPr>
                <w:rFonts w:eastAsia="仿宋_GB2312"/>
                <w:bCs/>
                <w:szCs w:val="21"/>
              </w:rPr>
            </w:pPr>
            <w:r>
              <w:rPr>
                <w:rFonts w:hint="eastAsia" w:ascii="新宋体" w:hAnsi="新宋体" w:eastAsia="新宋体" w:cs="新宋体"/>
                <w:color w:val="000000"/>
                <w:szCs w:val="21"/>
                <w:shd w:val="clear" w:color="auto" w:fill="FFFFFF"/>
              </w:rPr>
              <w:t>集客部</w:t>
            </w:r>
          </w:p>
        </w:tc>
        <w:tc>
          <w:tcPr>
            <w:tcW w:w="1389" w:type="dxa"/>
            <w:vAlign w:val="center"/>
          </w:tcPr>
          <w:p>
            <w:pPr>
              <w:spacing w:line="320" w:lineRule="exact"/>
              <w:jc w:val="center"/>
              <w:rPr>
                <w:szCs w:val="21"/>
              </w:rPr>
            </w:pPr>
            <w:r>
              <w:rPr>
                <w:rFonts w:hint="eastAsia" w:ascii="新宋体" w:hAnsi="新宋体" w:eastAsia="新宋体" w:cs="新宋体"/>
                <w:b/>
                <w:szCs w:val="21"/>
              </w:rPr>
              <w:t>岗位需求数</w:t>
            </w:r>
          </w:p>
        </w:tc>
        <w:tc>
          <w:tcPr>
            <w:tcW w:w="912" w:type="dxa"/>
            <w:vAlign w:val="center"/>
          </w:tcPr>
          <w:p>
            <w:pPr>
              <w:spacing w:line="320" w:lineRule="exact"/>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spacing w:line="320" w:lineRule="exact"/>
              <w:jc w:val="center"/>
              <w:rPr>
                <w:b/>
                <w:szCs w:val="21"/>
              </w:rPr>
            </w:pPr>
            <w:r>
              <w:rPr>
                <w:rFonts w:hint="eastAsia" w:ascii="新宋体" w:hAnsi="新宋体" w:eastAsia="新宋体" w:cs="新宋体"/>
                <w:b/>
                <w:szCs w:val="21"/>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b/>
                <w:szCs w:val="21"/>
              </w:rPr>
            </w:pPr>
            <w:r>
              <w:rPr>
                <w:rFonts w:hint="eastAsia" w:ascii="新宋体" w:hAnsi="新宋体" w:eastAsia="新宋体" w:cs="新宋体"/>
                <w:b/>
                <w:szCs w:val="21"/>
              </w:rPr>
              <w:t>工作概述</w:t>
            </w:r>
          </w:p>
        </w:tc>
        <w:tc>
          <w:tcPr>
            <w:tcW w:w="8264" w:type="dxa"/>
            <w:gridSpan w:val="8"/>
            <w:vAlign w:val="center"/>
          </w:tcPr>
          <w:p>
            <w:pPr>
              <w:pStyle w:val="8"/>
              <w:spacing w:line="560" w:lineRule="exact"/>
              <w:ind w:firstLine="0" w:firstLineChars="0"/>
              <w:rPr>
                <w:rFonts w:ascii="Microsoft YaHei 微软雅黑 黑体 宋体" w:hAnsi="Microsoft YaHei 微软雅黑 黑体 宋体" w:eastAsia="Microsoft YaHei 微软雅黑 黑体 宋体" w:cs="Microsoft YaHei 微软雅黑 黑体 宋体"/>
                <w:color w:val="333333"/>
                <w:sz w:val="18"/>
                <w:szCs w:val="18"/>
                <w:shd w:val="clear" w:color="auto" w:fill="FCFCFC"/>
              </w:rPr>
            </w:pPr>
            <w:r>
              <w:rPr>
                <w:rFonts w:hint="eastAsia" w:ascii="新宋体" w:hAnsi="新宋体" w:eastAsia="新宋体" w:cs="新宋体"/>
                <w:color w:val="000000"/>
                <w:szCs w:val="21"/>
                <w:shd w:val="clear" w:color="auto" w:fill="FFFFFF"/>
              </w:rPr>
              <w:t>业务开拓、受理、客户维护工作。三到六个月可申请赴日。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rFonts w:ascii="新宋体" w:hAnsi="新宋体" w:eastAsia="新宋体" w:cs="新宋体"/>
                <w:b/>
                <w:szCs w:val="21"/>
              </w:rPr>
            </w:pPr>
            <w:r>
              <w:rPr>
                <w:rFonts w:hint="eastAsia" w:ascii="新宋体" w:hAnsi="新宋体" w:eastAsia="新宋体" w:cs="新宋体"/>
                <w:b/>
                <w:szCs w:val="21"/>
              </w:rPr>
              <w:t>职业前景</w:t>
            </w:r>
          </w:p>
        </w:tc>
        <w:tc>
          <w:tcPr>
            <w:tcW w:w="8264" w:type="dxa"/>
            <w:gridSpan w:val="8"/>
            <w:vAlign w:val="center"/>
          </w:tcPr>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工作三个月至半年内，努力成为正社员，保质保量地完成个人业绩，预期年薪10-15万。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工作一年内，公司视业务发展需求，安排赴日研修（公司负责办理工作签证）。通过内部晋升机制将有机会成为集客部储备干部。预期年薪15-20万。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工作满三年，通过企业客户资源的有效整合，挖掘潜在客户源，个人业绩走向稳步提升。通过内部晋升机制可竞聘营业课长，积极参与公司营业团队建设，带领团队完成企业当期销售目标。预期年薪25万以上。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727" w:type="dxa"/>
            <w:vMerge w:val="restart"/>
            <w:vAlign w:val="center"/>
          </w:tcPr>
          <w:p>
            <w:pPr>
              <w:jc w:val="center"/>
              <w:rPr>
                <w:rFonts w:ascii="宋体" w:hAnsi="宋体"/>
                <w:b/>
                <w:bCs/>
                <w:kern w:val="10"/>
                <w:szCs w:val="21"/>
              </w:rPr>
            </w:pPr>
            <w:r>
              <w:rPr>
                <w:rFonts w:hint="eastAsia" w:ascii="宋体" w:hAnsi="宋体"/>
                <w:b/>
                <w:bCs/>
                <w:kern w:val="10"/>
                <w:szCs w:val="21"/>
              </w:rPr>
              <w:t>工</w:t>
            </w:r>
          </w:p>
          <w:p>
            <w:pPr>
              <w:jc w:val="center"/>
              <w:rPr>
                <w:rFonts w:ascii="宋体" w:hAnsi="宋体"/>
                <w:b/>
                <w:bCs/>
                <w:kern w:val="10"/>
                <w:szCs w:val="21"/>
              </w:rPr>
            </w:pPr>
            <w:r>
              <w:rPr>
                <w:rFonts w:hint="eastAsia" w:ascii="宋体" w:hAnsi="宋体"/>
                <w:b/>
                <w:bCs/>
                <w:kern w:val="10"/>
                <w:szCs w:val="21"/>
              </w:rPr>
              <w:t>作</w:t>
            </w:r>
          </w:p>
          <w:p>
            <w:pPr>
              <w:jc w:val="center"/>
              <w:rPr>
                <w:rFonts w:ascii="宋体" w:hAnsi="宋体"/>
                <w:b/>
                <w:bCs/>
                <w:kern w:val="10"/>
                <w:szCs w:val="21"/>
              </w:rPr>
            </w:pPr>
            <w:r>
              <w:rPr>
                <w:rFonts w:hint="eastAsia" w:ascii="宋体" w:hAnsi="宋体"/>
                <w:b/>
                <w:bCs/>
                <w:kern w:val="10"/>
                <w:szCs w:val="21"/>
              </w:rPr>
              <w:t>职</w:t>
            </w:r>
          </w:p>
          <w:p>
            <w:pPr>
              <w:jc w:val="center"/>
              <w:rPr>
                <w:rFonts w:ascii="宋体" w:hAnsi="宋体"/>
                <w:b/>
                <w:szCs w:val="21"/>
              </w:rPr>
            </w:pPr>
            <w:r>
              <w:rPr>
                <w:rFonts w:hint="eastAsia" w:ascii="宋体" w:hAnsi="宋体"/>
                <w:b/>
                <w:bCs/>
                <w:kern w:val="10"/>
                <w:szCs w:val="21"/>
              </w:rPr>
              <w:t>责</w:t>
            </w: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①负责搜集新客户的资料并进行沟通,开发新客户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727" w:type="dxa"/>
            <w:vMerge w:val="continue"/>
            <w:vAlign w:val="center"/>
          </w:tcPr>
          <w:p>
            <w:pPr>
              <w:rPr>
                <w:rFonts w:ascii="宋体" w:hAnsi="宋体"/>
                <w:b/>
                <w:szCs w:val="21"/>
              </w:rPr>
            </w:pP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②维护老客户的业务,挖掘客户的最大潜力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727" w:type="dxa"/>
            <w:vMerge w:val="continue"/>
            <w:vAlign w:val="center"/>
          </w:tcPr>
          <w:p>
            <w:pPr>
              <w:rPr>
                <w:rFonts w:ascii="宋体" w:hAnsi="宋体"/>
                <w:b/>
                <w:szCs w:val="21"/>
              </w:rPr>
            </w:pPr>
          </w:p>
        </w:tc>
        <w:tc>
          <w:tcPr>
            <w:tcW w:w="8264" w:type="dxa"/>
            <w:gridSpan w:val="8"/>
            <w:vAlign w:val="center"/>
          </w:tcPr>
          <w:p>
            <w:pPr>
              <w:spacing w:line="560" w:lineRule="exact"/>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③定期与合作客户进行沟通,建立良好的长期合作关系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727" w:type="dxa"/>
            <w:vMerge w:val="restart"/>
            <w:vAlign w:val="center"/>
          </w:tcPr>
          <w:p>
            <w:pPr>
              <w:jc w:val="center"/>
              <w:rPr>
                <w:rFonts w:ascii="新宋体" w:hAnsi="新宋体" w:eastAsia="新宋体" w:cs="新宋体"/>
                <w:b/>
                <w:szCs w:val="21"/>
              </w:rPr>
            </w:pPr>
            <w:r>
              <w:rPr>
                <w:rFonts w:hint="eastAsia" w:ascii="新宋体" w:hAnsi="新宋体" w:eastAsia="新宋体" w:cs="新宋体"/>
                <w:b/>
                <w:szCs w:val="21"/>
              </w:rPr>
              <w:t>工</w:t>
            </w:r>
          </w:p>
          <w:p>
            <w:pPr>
              <w:jc w:val="center"/>
              <w:rPr>
                <w:rFonts w:ascii="新宋体" w:hAnsi="新宋体" w:eastAsia="新宋体" w:cs="新宋体"/>
                <w:b/>
                <w:szCs w:val="21"/>
              </w:rPr>
            </w:pPr>
            <w:r>
              <w:rPr>
                <w:rFonts w:hint="eastAsia" w:ascii="新宋体" w:hAnsi="新宋体" w:eastAsia="新宋体" w:cs="新宋体"/>
                <w:b/>
                <w:szCs w:val="21"/>
              </w:rPr>
              <w:t>作</w:t>
            </w:r>
          </w:p>
          <w:p>
            <w:pPr>
              <w:jc w:val="center"/>
              <w:rPr>
                <w:rFonts w:ascii="新宋体" w:hAnsi="新宋体" w:eastAsia="新宋体" w:cs="新宋体"/>
                <w:b/>
                <w:szCs w:val="21"/>
              </w:rPr>
            </w:pPr>
            <w:r>
              <w:rPr>
                <w:rFonts w:hint="eastAsia" w:ascii="新宋体" w:hAnsi="新宋体" w:eastAsia="新宋体" w:cs="新宋体"/>
                <w:b/>
                <w:szCs w:val="21"/>
              </w:rPr>
              <w:t>条</w:t>
            </w:r>
          </w:p>
          <w:p>
            <w:pPr>
              <w:jc w:val="center"/>
              <w:rPr>
                <w:b/>
                <w:szCs w:val="21"/>
              </w:rPr>
            </w:pPr>
            <w:r>
              <w:rPr>
                <w:rFonts w:hint="eastAsia" w:ascii="新宋体" w:hAnsi="新宋体" w:eastAsia="新宋体" w:cs="新宋体"/>
                <w:b/>
                <w:szCs w:val="21"/>
              </w:rPr>
              <w:t>件</w:t>
            </w:r>
          </w:p>
        </w:tc>
        <w:tc>
          <w:tcPr>
            <w:tcW w:w="1938" w:type="dxa"/>
            <w:gridSpan w:val="3"/>
            <w:vAlign w:val="center"/>
          </w:tcPr>
          <w:p>
            <w:pPr>
              <w:rPr>
                <w:rFonts w:ascii="新宋体" w:hAnsi="新宋体" w:eastAsia="新宋体" w:cs="新宋体"/>
                <w:b/>
                <w:szCs w:val="21"/>
              </w:rPr>
            </w:pPr>
            <w:r>
              <w:rPr>
                <w:rFonts w:hint="eastAsia" w:ascii="新宋体" w:hAnsi="新宋体" w:eastAsia="新宋体" w:cs="新宋体"/>
                <w:b/>
                <w:szCs w:val="21"/>
              </w:rPr>
              <w:t>工作环境舒适性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比较舒适（主要在办公室）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消耗体力程度</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 xml:space="preserve">轻松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工作环境危险性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无职业病危险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使用工具设备</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普通办公设备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工作地点</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 xml:space="preserve">日本东京新宿区高田马场二丁目十四番地二号新阳大楼九零一号室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jc w:val="center"/>
              <w:rPr>
                <w:b/>
                <w:szCs w:val="21"/>
              </w:rPr>
            </w:pPr>
            <w:r>
              <w:rPr>
                <w:b/>
                <w:szCs w:val="21"/>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jc w:val="center"/>
              <w:rPr>
                <w:rFonts w:ascii="Times New Roman" w:hAnsi="Times New Roman"/>
                <w:b/>
              </w:rPr>
            </w:pPr>
            <w:r>
              <w:rPr>
                <w:rFonts w:ascii="Times New Roman" w:hAnsi="Times New Roman"/>
                <w:b/>
              </w:rPr>
              <w:t>基本条件</w:t>
            </w:r>
          </w:p>
        </w:tc>
        <w:tc>
          <w:tcPr>
            <w:tcW w:w="1640" w:type="dxa"/>
            <w:gridSpan w:val="2"/>
            <w:vAlign w:val="center"/>
          </w:tcPr>
          <w:p>
            <w:pPr>
              <w:jc w:val="center"/>
              <w:rPr>
                <w:b/>
                <w:szCs w:val="21"/>
              </w:rPr>
            </w:pPr>
            <w:r>
              <w:rPr>
                <w:b/>
                <w:szCs w:val="21"/>
              </w:rPr>
              <w:t>最低学历</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szCs w:val="21"/>
                <w:shd w:val="clear" w:color="auto" w:fill="FCFCFC"/>
              </w:rPr>
              <w:t>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textDirection w:val="tbRlV"/>
            <w:vAlign w:val="center"/>
          </w:tcPr>
          <w:p>
            <w:pPr>
              <w:pStyle w:val="2"/>
              <w:snapToGrid w:val="0"/>
              <w:ind w:right="113"/>
              <w:jc w:val="center"/>
              <w:rPr>
                <w:rFonts w:ascii="Times New Roman" w:hAnsi="Times New Roman"/>
                <w:b/>
              </w:rPr>
            </w:pPr>
          </w:p>
        </w:tc>
        <w:tc>
          <w:tcPr>
            <w:tcW w:w="1640" w:type="dxa"/>
            <w:gridSpan w:val="2"/>
            <w:vAlign w:val="center"/>
          </w:tcPr>
          <w:p>
            <w:pPr>
              <w:jc w:val="center"/>
              <w:rPr>
                <w:b/>
                <w:szCs w:val="21"/>
              </w:rPr>
            </w:pPr>
            <w:r>
              <w:rPr>
                <w:rFonts w:hint="eastAsia"/>
                <w:b/>
                <w:szCs w:val="21"/>
              </w:rPr>
              <w:t>专业</w:t>
            </w:r>
            <w:r>
              <w:rPr>
                <w:b/>
                <w:szCs w:val="21"/>
              </w:rPr>
              <w:t>要求</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日语专业优先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语言要求</w:t>
            </w:r>
          </w:p>
        </w:tc>
        <w:tc>
          <w:tcPr>
            <w:tcW w:w="6624" w:type="dxa"/>
            <w:gridSpan w:val="6"/>
            <w:vAlign w:val="center"/>
          </w:tcPr>
          <w:p>
            <w:pPr>
              <w:pStyle w:val="8"/>
              <w:spacing w:line="560" w:lineRule="exact"/>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日语二级以上，良好的口语交流能力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资格</w:t>
            </w:r>
            <w:r>
              <w:rPr>
                <w:b/>
                <w:szCs w:val="21"/>
              </w:rPr>
              <w:t>要求</w:t>
            </w:r>
          </w:p>
        </w:tc>
        <w:tc>
          <w:tcPr>
            <w:tcW w:w="6624" w:type="dxa"/>
            <w:gridSpan w:val="6"/>
            <w:vAlign w:val="center"/>
          </w:tcPr>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计算机初级以上，熟悉office软件操作，打字速度30字/分钟以上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textDirection w:val="tbRlV"/>
            <w:vAlign w:val="center"/>
          </w:tcPr>
          <w:p>
            <w:pPr>
              <w:pStyle w:val="2"/>
              <w:snapToGrid w:val="0"/>
              <w:ind w:right="113" w:firstLine="312"/>
              <w:rPr>
                <w:rFonts w:ascii="Times New Roman" w:hAnsi="Times New Roman"/>
                <w:b/>
              </w:rPr>
            </w:pPr>
          </w:p>
          <w:p>
            <w:pPr>
              <w:pStyle w:val="2"/>
              <w:snapToGrid w:val="0"/>
              <w:jc w:val="center"/>
              <w:rPr>
                <w:rFonts w:ascii="Times New Roman" w:hAnsi="Times New Roman"/>
                <w:b/>
              </w:rPr>
            </w:pPr>
            <w:r>
              <w:rPr>
                <w:rFonts w:hint="eastAsia" w:ascii="Times New Roman" w:hAnsi="Times New Roman"/>
                <w:b/>
              </w:rPr>
              <w:t>综合素质</w:t>
            </w:r>
          </w:p>
          <w:p>
            <w:pPr>
              <w:pStyle w:val="2"/>
              <w:snapToGrid w:val="0"/>
              <w:ind w:right="113" w:firstLine="312"/>
              <w:rPr>
                <w:rFonts w:ascii="Times New Roman" w:hAnsi="Times New Roman"/>
                <w:b/>
              </w:rPr>
            </w:pPr>
          </w:p>
        </w:tc>
        <w:tc>
          <w:tcPr>
            <w:tcW w:w="1640" w:type="dxa"/>
            <w:gridSpan w:val="2"/>
            <w:tcBorders>
              <w:bottom w:val="single" w:color="auto" w:sz="4" w:space="0"/>
            </w:tcBorders>
            <w:vAlign w:val="center"/>
          </w:tcPr>
          <w:p>
            <w:pPr>
              <w:jc w:val="center"/>
              <w:rPr>
                <w:b/>
                <w:szCs w:val="21"/>
              </w:rPr>
            </w:pPr>
            <w:r>
              <w:rPr>
                <w:rFonts w:hint="eastAsia"/>
                <w:b/>
                <w:szCs w:val="21"/>
              </w:rPr>
              <w:t>素质要求</w:t>
            </w:r>
          </w:p>
        </w:tc>
        <w:tc>
          <w:tcPr>
            <w:tcW w:w="6624" w:type="dxa"/>
            <w:gridSpan w:val="6"/>
            <w:tcBorders>
              <w:bottom w:val="single" w:color="auto" w:sz="4" w:space="0"/>
            </w:tcBorders>
            <w:vAlign w:val="center"/>
          </w:tcPr>
          <w:p>
            <w:pPr>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良好的客户服务心态，对客户服务或营销工作有一定的认识，具备良好的心理调节能力</w:t>
            </w:r>
          </w:p>
        </w:tc>
      </w:tr>
    </w:tbl>
    <w:p>
      <w:pPr>
        <w:rPr>
          <w:rFonts w:ascii="微软雅黑" w:hAnsi="微软雅黑" w:eastAsia="微软雅黑" w:cs="微软雅黑"/>
          <w:color w:val="000000" w:themeColor="text1"/>
          <w:sz w:val="24"/>
          <w:shd w:val="clear" w:color="auto" w:fill="FFFFFF"/>
          <w14:textFill>
            <w14:solidFill>
              <w14:schemeClr w14:val="tx1"/>
            </w14:solidFill>
          </w14:textFill>
        </w:rPr>
      </w:pPr>
    </w:p>
    <w:p>
      <w:pPr>
        <w:spacing w:beforeLines="50" w:afterLines="50"/>
        <w:jc w:val="center"/>
        <w:rPr>
          <w:rFonts w:ascii="新宋体" w:hAnsi="新宋体" w:eastAsia="新宋体" w:cs="新宋体"/>
          <w:b/>
          <w:bCs/>
          <w:color w:val="000000"/>
          <w:sz w:val="28"/>
          <w:szCs w:val="28"/>
        </w:rPr>
      </w:pPr>
    </w:p>
    <w:p>
      <w:pPr>
        <w:spacing w:beforeLines="50" w:afterLines="50"/>
        <w:jc w:val="center"/>
        <w:rPr>
          <w:rFonts w:ascii="新宋体" w:hAnsi="新宋体" w:eastAsia="新宋体" w:cs="新宋体"/>
          <w:b/>
          <w:bCs/>
          <w:color w:val="000000"/>
          <w:sz w:val="28"/>
          <w:szCs w:val="28"/>
        </w:rPr>
      </w:pPr>
    </w:p>
    <w:p>
      <w:pPr>
        <w:spacing w:beforeLines="50" w:afterLines="50"/>
        <w:jc w:val="center"/>
        <w:rPr>
          <w:rFonts w:ascii="新宋体" w:hAnsi="新宋体" w:eastAsia="新宋体" w:cs="新宋体"/>
          <w:b/>
          <w:bCs/>
          <w:color w:val="000000"/>
          <w:sz w:val="28"/>
          <w:szCs w:val="28"/>
        </w:rPr>
      </w:pPr>
    </w:p>
    <w:p>
      <w:pPr>
        <w:spacing w:beforeLines="50" w:afterLines="50"/>
        <w:jc w:val="center"/>
        <w:rPr>
          <w:rFonts w:ascii="新宋体" w:hAnsi="新宋体" w:eastAsia="新宋体" w:cs="新宋体"/>
          <w:b/>
          <w:sz w:val="28"/>
          <w:szCs w:val="28"/>
        </w:rPr>
      </w:pPr>
      <w:r>
        <w:rPr>
          <w:rFonts w:hint="eastAsia" w:ascii="新宋体" w:hAnsi="新宋体" w:eastAsia="新宋体" w:cs="新宋体"/>
          <w:b/>
          <w:bCs/>
          <w:color w:val="000000"/>
          <w:sz w:val="28"/>
          <w:szCs w:val="28"/>
        </w:rPr>
        <w:t>日语客服</w:t>
      </w:r>
      <w:r>
        <w:rPr>
          <w:rFonts w:hint="eastAsia" w:ascii="新宋体" w:hAnsi="新宋体" w:eastAsia="新宋体" w:cs="新宋体"/>
          <w:b/>
          <w:sz w:val="28"/>
          <w:szCs w:val="28"/>
        </w:rPr>
        <w:t>岗位说明书</w:t>
      </w:r>
    </w:p>
    <w:tbl>
      <w:tblPr>
        <w:tblStyle w:val="7"/>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82"/>
        <w:gridCol w:w="1158"/>
        <w:gridCol w:w="298"/>
        <w:gridCol w:w="1537"/>
        <w:gridCol w:w="1138"/>
        <w:gridCol w:w="1099"/>
        <w:gridCol w:w="1338"/>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209" w:type="dxa"/>
            <w:gridSpan w:val="2"/>
            <w:vAlign w:val="center"/>
          </w:tcPr>
          <w:p>
            <w:pPr>
              <w:spacing w:line="320" w:lineRule="exact"/>
              <w:jc w:val="center"/>
              <w:rPr>
                <w:b/>
                <w:szCs w:val="21"/>
              </w:rPr>
            </w:pPr>
            <w:r>
              <w:rPr>
                <w:rFonts w:hint="eastAsia" w:ascii="新宋体" w:hAnsi="新宋体" w:eastAsia="新宋体" w:cs="新宋体"/>
                <w:b/>
                <w:szCs w:val="21"/>
              </w:rPr>
              <w:t>岗位名称</w:t>
            </w:r>
          </w:p>
        </w:tc>
        <w:tc>
          <w:tcPr>
            <w:tcW w:w="2993" w:type="dxa"/>
            <w:gridSpan w:val="3"/>
            <w:vAlign w:val="center"/>
          </w:tcPr>
          <w:p>
            <w:pPr>
              <w:spacing w:line="320" w:lineRule="exact"/>
              <w:jc w:val="left"/>
              <w:rPr>
                <w:rFonts w:eastAsia="仿宋_GB2312"/>
                <w:bCs/>
                <w:szCs w:val="21"/>
              </w:rPr>
            </w:pPr>
            <w:r>
              <w:rPr>
                <w:rFonts w:hint="eastAsia" w:ascii="新宋体" w:hAnsi="新宋体" w:eastAsia="新宋体" w:cs="新宋体"/>
                <w:bCs/>
                <w:szCs w:val="21"/>
              </w:rPr>
              <w:t>客服专员</w:t>
            </w:r>
          </w:p>
        </w:tc>
        <w:tc>
          <w:tcPr>
            <w:tcW w:w="1138" w:type="dxa"/>
            <w:vAlign w:val="center"/>
          </w:tcPr>
          <w:p>
            <w:pPr>
              <w:spacing w:line="320" w:lineRule="exact"/>
              <w:jc w:val="center"/>
              <w:rPr>
                <w:szCs w:val="21"/>
              </w:rPr>
            </w:pPr>
            <w:r>
              <w:rPr>
                <w:rFonts w:hint="eastAsia" w:ascii="新宋体" w:hAnsi="新宋体" w:eastAsia="新宋体" w:cs="新宋体"/>
                <w:b/>
                <w:szCs w:val="21"/>
              </w:rPr>
              <w:t>所属部门</w:t>
            </w:r>
          </w:p>
        </w:tc>
        <w:tc>
          <w:tcPr>
            <w:tcW w:w="1099" w:type="dxa"/>
            <w:vAlign w:val="center"/>
          </w:tcPr>
          <w:p>
            <w:pPr>
              <w:spacing w:line="320" w:lineRule="exact"/>
              <w:jc w:val="center"/>
              <w:rPr>
                <w:rFonts w:eastAsia="仿宋_GB2312"/>
                <w:bCs/>
                <w:szCs w:val="21"/>
              </w:rPr>
            </w:pPr>
            <w:r>
              <w:rPr>
                <w:rFonts w:hint="eastAsia" w:ascii="新宋体" w:hAnsi="新宋体" w:eastAsia="新宋体" w:cs="新宋体"/>
                <w:bCs/>
                <w:szCs w:val="21"/>
              </w:rPr>
              <w:t>客服部</w:t>
            </w:r>
          </w:p>
        </w:tc>
        <w:tc>
          <w:tcPr>
            <w:tcW w:w="1338" w:type="dxa"/>
            <w:vAlign w:val="center"/>
          </w:tcPr>
          <w:p>
            <w:pPr>
              <w:spacing w:line="320" w:lineRule="exact"/>
              <w:jc w:val="center"/>
              <w:rPr>
                <w:szCs w:val="21"/>
              </w:rPr>
            </w:pPr>
            <w:r>
              <w:rPr>
                <w:rFonts w:hint="eastAsia" w:ascii="新宋体" w:hAnsi="新宋体" w:eastAsia="新宋体" w:cs="新宋体"/>
                <w:b/>
                <w:szCs w:val="21"/>
              </w:rPr>
              <w:t>岗位需求数</w:t>
            </w:r>
          </w:p>
        </w:tc>
        <w:tc>
          <w:tcPr>
            <w:tcW w:w="1214" w:type="dxa"/>
            <w:vAlign w:val="center"/>
          </w:tcPr>
          <w:p>
            <w:pPr>
              <w:spacing w:line="320" w:lineRule="exact"/>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spacing w:line="320" w:lineRule="exact"/>
              <w:jc w:val="center"/>
              <w:rPr>
                <w:b/>
                <w:szCs w:val="21"/>
              </w:rPr>
            </w:pPr>
            <w:r>
              <w:rPr>
                <w:rFonts w:hint="eastAsia" w:ascii="新宋体" w:hAnsi="新宋体" w:eastAsia="新宋体" w:cs="新宋体"/>
                <w:b/>
                <w:szCs w:val="21"/>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b/>
                <w:szCs w:val="21"/>
              </w:rPr>
            </w:pPr>
            <w:r>
              <w:rPr>
                <w:rFonts w:hint="eastAsia" w:ascii="新宋体" w:hAnsi="新宋体" w:eastAsia="新宋体" w:cs="新宋体"/>
                <w:b/>
                <w:szCs w:val="21"/>
              </w:rPr>
              <w:t>工作概述</w:t>
            </w:r>
          </w:p>
        </w:tc>
        <w:tc>
          <w:tcPr>
            <w:tcW w:w="8264" w:type="dxa"/>
            <w:gridSpan w:val="8"/>
            <w:vAlign w:val="center"/>
          </w:tcPr>
          <w:p>
            <w:pPr>
              <w:pStyle w:val="8"/>
              <w:spacing w:line="560" w:lineRule="exact"/>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 xml:space="preserve">1.受理客户通讯类业务的咨询、申请、受理、投诉等工作； </w:t>
            </w:r>
          </w:p>
          <w:p>
            <w:pPr>
              <w:pStyle w:val="8"/>
              <w:spacing w:line="560" w:lineRule="exact"/>
              <w:ind w:firstLine="0" w:firstLineChars="0"/>
              <w:rPr>
                <w:rFonts w:ascii="Microsoft YaHei 微软雅黑 黑体 宋体" w:hAnsi="Microsoft YaHei 微软雅黑 黑体 宋体" w:eastAsia="Microsoft YaHei 微软雅黑 黑体 宋体" w:cs="Microsoft YaHei 微软雅黑 黑体 宋体"/>
                <w:color w:val="333333"/>
                <w:sz w:val="18"/>
                <w:szCs w:val="18"/>
                <w:shd w:val="clear" w:color="auto" w:fill="FCFCFC"/>
              </w:rPr>
            </w:pPr>
            <w:r>
              <w:rPr>
                <w:rFonts w:hint="eastAsia" w:ascii="新宋体" w:hAnsi="新宋体" w:eastAsia="新宋体" w:cs="新宋体"/>
                <w:color w:val="000000"/>
                <w:szCs w:val="21"/>
                <w:shd w:val="clear" w:color="auto" w:fill="FFFFFF"/>
              </w:rPr>
              <w:t>2. 维护客户售后服务信息。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Align w:val="center"/>
          </w:tcPr>
          <w:p>
            <w:pPr>
              <w:jc w:val="center"/>
              <w:rPr>
                <w:rFonts w:ascii="新宋体" w:hAnsi="新宋体" w:eastAsia="新宋体" w:cs="新宋体"/>
                <w:b/>
                <w:szCs w:val="21"/>
              </w:rPr>
            </w:pPr>
            <w:r>
              <w:rPr>
                <w:rFonts w:hint="eastAsia" w:ascii="新宋体" w:hAnsi="新宋体" w:eastAsia="新宋体" w:cs="新宋体"/>
                <w:b/>
                <w:szCs w:val="21"/>
              </w:rPr>
              <w:t>职业前景</w:t>
            </w:r>
          </w:p>
        </w:tc>
        <w:tc>
          <w:tcPr>
            <w:tcW w:w="8264" w:type="dxa"/>
            <w:gridSpan w:val="8"/>
            <w:vAlign w:val="center"/>
          </w:tcPr>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工作一年内，秉持“热忱、严谨”的工作作风，努力成为正社员，能独立处理相关客户对应业务。预期年薪5-7万。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工作二年内，可通过企业内部晋升机制竞聘科长职位，积极参与公司客服团队建设。预期年薪7-10万。</w:t>
            </w:r>
          </w:p>
          <w:p>
            <w:pPr>
              <w:pStyle w:val="8"/>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工作满三年以上， 通过企业内部晋升机制竞聘课长职位，参与公司绩效管理，同时，公司将提供企业管理、日语等相关外培机会。预期年薪10万以上。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727" w:type="dxa"/>
            <w:vMerge w:val="restart"/>
            <w:vAlign w:val="center"/>
          </w:tcPr>
          <w:p>
            <w:pPr>
              <w:jc w:val="center"/>
              <w:rPr>
                <w:rFonts w:ascii="宋体" w:hAnsi="宋体"/>
                <w:b/>
                <w:bCs/>
                <w:kern w:val="10"/>
                <w:szCs w:val="21"/>
              </w:rPr>
            </w:pPr>
            <w:r>
              <w:rPr>
                <w:rFonts w:hint="eastAsia" w:ascii="宋体" w:hAnsi="宋体"/>
                <w:b/>
                <w:bCs/>
                <w:kern w:val="10"/>
                <w:szCs w:val="21"/>
              </w:rPr>
              <w:t>工</w:t>
            </w:r>
          </w:p>
          <w:p>
            <w:pPr>
              <w:jc w:val="center"/>
              <w:rPr>
                <w:rFonts w:ascii="宋体" w:hAnsi="宋体"/>
                <w:b/>
                <w:bCs/>
                <w:kern w:val="10"/>
                <w:szCs w:val="21"/>
              </w:rPr>
            </w:pPr>
            <w:r>
              <w:rPr>
                <w:rFonts w:hint="eastAsia" w:ascii="宋体" w:hAnsi="宋体"/>
                <w:b/>
                <w:bCs/>
                <w:kern w:val="10"/>
                <w:szCs w:val="21"/>
              </w:rPr>
              <w:t>作</w:t>
            </w:r>
          </w:p>
          <w:p>
            <w:pPr>
              <w:jc w:val="center"/>
              <w:rPr>
                <w:rFonts w:ascii="宋体" w:hAnsi="宋体"/>
                <w:b/>
                <w:bCs/>
                <w:kern w:val="10"/>
                <w:szCs w:val="21"/>
              </w:rPr>
            </w:pPr>
            <w:r>
              <w:rPr>
                <w:rFonts w:hint="eastAsia" w:ascii="宋体" w:hAnsi="宋体"/>
                <w:b/>
                <w:bCs/>
                <w:kern w:val="10"/>
                <w:szCs w:val="21"/>
              </w:rPr>
              <w:t>职</w:t>
            </w:r>
          </w:p>
          <w:p>
            <w:pPr>
              <w:jc w:val="center"/>
              <w:rPr>
                <w:rFonts w:ascii="宋体" w:hAnsi="宋体"/>
                <w:b/>
                <w:szCs w:val="21"/>
              </w:rPr>
            </w:pPr>
            <w:r>
              <w:rPr>
                <w:rFonts w:hint="eastAsia" w:ascii="宋体" w:hAnsi="宋体"/>
                <w:b/>
                <w:bCs/>
                <w:kern w:val="10"/>
                <w:szCs w:val="21"/>
              </w:rPr>
              <w:t>责</w:t>
            </w: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①业务订单信息的管理、审核、入力。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727" w:type="dxa"/>
            <w:vMerge w:val="continue"/>
            <w:vAlign w:val="center"/>
          </w:tcPr>
          <w:p>
            <w:pPr>
              <w:rPr>
                <w:rFonts w:ascii="宋体" w:hAnsi="宋体"/>
                <w:b/>
                <w:szCs w:val="21"/>
              </w:rPr>
            </w:pPr>
          </w:p>
        </w:tc>
        <w:tc>
          <w:tcPr>
            <w:tcW w:w="8264" w:type="dxa"/>
            <w:gridSpan w:val="8"/>
            <w:vAlign w:val="center"/>
          </w:tcPr>
          <w:p>
            <w:pPr>
              <w:pStyle w:val="8"/>
              <w:spacing w:line="560" w:lineRule="exact"/>
              <w:ind w:firstLine="0" w:firstLineChars="0"/>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②协助集客部做好客户关系维护。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27" w:type="dxa"/>
            <w:vMerge w:val="continue"/>
            <w:vAlign w:val="center"/>
          </w:tcPr>
          <w:p>
            <w:pPr>
              <w:rPr>
                <w:rFonts w:ascii="宋体" w:hAnsi="宋体"/>
                <w:b/>
                <w:szCs w:val="21"/>
              </w:rPr>
            </w:pPr>
          </w:p>
        </w:tc>
        <w:tc>
          <w:tcPr>
            <w:tcW w:w="8264" w:type="dxa"/>
            <w:gridSpan w:val="8"/>
            <w:vAlign w:val="center"/>
          </w:tcPr>
          <w:p>
            <w:pPr>
              <w:spacing w:line="560" w:lineRule="exact"/>
              <w:rPr>
                <w:rFonts w:ascii="仿宋_GB2312" w:hAnsi="仿宋_GB2312" w:eastAsia="仿宋_GB2312" w:cs="仿宋_GB2312"/>
                <w:szCs w:val="21"/>
              </w:rPr>
            </w:pPr>
            <w:r>
              <w:rPr>
                <w:rFonts w:hint="eastAsia" w:ascii="新宋体" w:hAnsi="新宋体" w:eastAsia="新宋体" w:cs="新宋体"/>
                <w:color w:val="000000"/>
                <w:szCs w:val="21"/>
                <w:shd w:val="clear" w:color="auto" w:fill="FFFFFF"/>
              </w:rPr>
              <w:t>③完善公司客户信息，记录完整的客户服务内容。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727" w:type="dxa"/>
            <w:vMerge w:val="restart"/>
            <w:vAlign w:val="center"/>
          </w:tcPr>
          <w:p>
            <w:pPr>
              <w:jc w:val="center"/>
              <w:rPr>
                <w:rFonts w:ascii="新宋体" w:hAnsi="新宋体" w:eastAsia="新宋体" w:cs="新宋体"/>
                <w:b/>
                <w:szCs w:val="21"/>
              </w:rPr>
            </w:pPr>
            <w:r>
              <w:rPr>
                <w:rFonts w:hint="eastAsia" w:ascii="新宋体" w:hAnsi="新宋体" w:eastAsia="新宋体" w:cs="新宋体"/>
                <w:b/>
                <w:szCs w:val="21"/>
              </w:rPr>
              <w:t>工</w:t>
            </w:r>
          </w:p>
          <w:p>
            <w:pPr>
              <w:jc w:val="center"/>
              <w:rPr>
                <w:rFonts w:ascii="新宋体" w:hAnsi="新宋体" w:eastAsia="新宋体" w:cs="新宋体"/>
                <w:b/>
                <w:szCs w:val="21"/>
              </w:rPr>
            </w:pPr>
            <w:r>
              <w:rPr>
                <w:rFonts w:hint="eastAsia" w:ascii="新宋体" w:hAnsi="新宋体" w:eastAsia="新宋体" w:cs="新宋体"/>
                <w:b/>
                <w:szCs w:val="21"/>
              </w:rPr>
              <w:t>作</w:t>
            </w:r>
          </w:p>
          <w:p>
            <w:pPr>
              <w:jc w:val="center"/>
              <w:rPr>
                <w:rFonts w:ascii="新宋体" w:hAnsi="新宋体" w:eastAsia="新宋体" w:cs="新宋体"/>
                <w:b/>
                <w:szCs w:val="21"/>
              </w:rPr>
            </w:pPr>
            <w:r>
              <w:rPr>
                <w:rFonts w:hint="eastAsia" w:ascii="新宋体" w:hAnsi="新宋体" w:eastAsia="新宋体" w:cs="新宋体"/>
                <w:b/>
                <w:szCs w:val="21"/>
              </w:rPr>
              <w:t>条</w:t>
            </w:r>
          </w:p>
          <w:p>
            <w:pPr>
              <w:jc w:val="center"/>
              <w:rPr>
                <w:b/>
                <w:szCs w:val="21"/>
              </w:rPr>
            </w:pPr>
            <w:r>
              <w:rPr>
                <w:rFonts w:hint="eastAsia" w:ascii="新宋体" w:hAnsi="新宋体" w:eastAsia="新宋体" w:cs="新宋体"/>
                <w:b/>
                <w:szCs w:val="21"/>
              </w:rPr>
              <w:t>件</w:t>
            </w:r>
          </w:p>
        </w:tc>
        <w:tc>
          <w:tcPr>
            <w:tcW w:w="1938" w:type="dxa"/>
            <w:gridSpan w:val="3"/>
            <w:vAlign w:val="center"/>
          </w:tcPr>
          <w:p>
            <w:pPr>
              <w:rPr>
                <w:rFonts w:ascii="新宋体" w:hAnsi="新宋体" w:eastAsia="新宋体" w:cs="新宋体"/>
                <w:b/>
                <w:szCs w:val="21"/>
              </w:rPr>
            </w:pPr>
            <w:r>
              <w:rPr>
                <w:rFonts w:hint="eastAsia" w:ascii="新宋体" w:hAnsi="新宋体" w:eastAsia="新宋体" w:cs="新宋体"/>
                <w:b/>
                <w:szCs w:val="21"/>
              </w:rPr>
              <w:t>工作环境舒适性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比较舒适（主要在办公室）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消耗体力程度</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 xml:space="preserve">轻松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工作环境危险性</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无职业病危险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jc w:val="center"/>
              <w:rPr>
                <w:b/>
                <w:szCs w:val="21"/>
              </w:rPr>
            </w:pPr>
          </w:p>
        </w:tc>
        <w:tc>
          <w:tcPr>
            <w:tcW w:w="1938" w:type="dxa"/>
            <w:gridSpan w:val="3"/>
            <w:vAlign w:val="center"/>
          </w:tcPr>
          <w:p>
            <w:pPr>
              <w:rPr>
                <w:rFonts w:ascii="宋体" w:hAnsi="宋体" w:cs="宋体"/>
                <w:b/>
                <w:szCs w:val="21"/>
              </w:rPr>
            </w:pPr>
            <w:r>
              <w:rPr>
                <w:rFonts w:hint="eastAsia" w:ascii="宋体" w:hAnsi="宋体" w:cs="宋体"/>
                <w:b/>
                <w:szCs w:val="21"/>
              </w:rPr>
              <w:t>使用工具设备</w:t>
            </w:r>
          </w:p>
        </w:tc>
        <w:tc>
          <w:tcPr>
            <w:tcW w:w="6326" w:type="dxa"/>
            <w:gridSpan w:val="5"/>
            <w:vAlign w:val="center"/>
          </w:tcPr>
          <w:p>
            <w:pPr>
              <w:rPr>
                <w:rFonts w:ascii="新宋体" w:hAnsi="新宋体" w:eastAsia="新宋体" w:cs="新宋体"/>
                <w:szCs w:val="21"/>
                <w:shd w:val="clear" w:color="auto" w:fill="FCFCFC"/>
              </w:rPr>
            </w:pPr>
            <w:r>
              <w:rPr>
                <w:rFonts w:hint="eastAsia" w:ascii="新宋体" w:hAnsi="新宋体" w:eastAsia="新宋体" w:cs="新宋体"/>
                <w:szCs w:val="21"/>
                <w:shd w:val="clear" w:color="auto" w:fill="FCFCFC"/>
              </w:rPr>
              <w:t>普通办公设备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91" w:type="dxa"/>
            <w:gridSpan w:val="9"/>
            <w:shd w:val="clear" w:color="auto" w:fill="D9D9D9"/>
            <w:vAlign w:val="center"/>
          </w:tcPr>
          <w:p>
            <w:pPr>
              <w:jc w:val="center"/>
              <w:rPr>
                <w:b/>
                <w:szCs w:val="21"/>
              </w:rPr>
            </w:pPr>
            <w:r>
              <w:rPr>
                <w:b/>
                <w:szCs w:val="21"/>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restart"/>
            <w:textDirection w:val="tbRlV"/>
            <w:vAlign w:val="center"/>
          </w:tcPr>
          <w:p>
            <w:pPr>
              <w:pStyle w:val="2"/>
              <w:snapToGrid w:val="0"/>
              <w:ind w:right="113"/>
              <w:jc w:val="center"/>
              <w:rPr>
                <w:rFonts w:ascii="Times New Roman" w:hAnsi="Times New Roman"/>
                <w:b/>
              </w:rPr>
            </w:pPr>
            <w:r>
              <w:rPr>
                <w:rFonts w:ascii="Times New Roman" w:hAnsi="Times New Roman"/>
                <w:b/>
              </w:rPr>
              <w:t>基本条件</w:t>
            </w:r>
          </w:p>
        </w:tc>
        <w:tc>
          <w:tcPr>
            <w:tcW w:w="1640" w:type="dxa"/>
            <w:gridSpan w:val="2"/>
            <w:vAlign w:val="center"/>
          </w:tcPr>
          <w:p>
            <w:pPr>
              <w:jc w:val="center"/>
              <w:rPr>
                <w:b/>
                <w:szCs w:val="21"/>
              </w:rPr>
            </w:pPr>
            <w:r>
              <w:rPr>
                <w:b/>
                <w:szCs w:val="21"/>
              </w:rPr>
              <w:t>最低学历</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szCs w:val="21"/>
                <w:shd w:val="clear" w:color="auto" w:fill="FCFCFC"/>
              </w:rPr>
              <w:t>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textDirection w:val="tbRlV"/>
            <w:vAlign w:val="center"/>
          </w:tcPr>
          <w:p>
            <w:pPr>
              <w:pStyle w:val="2"/>
              <w:snapToGrid w:val="0"/>
              <w:ind w:right="113"/>
              <w:jc w:val="center"/>
              <w:rPr>
                <w:rFonts w:ascii="Times New Roman" w:hAnsi="Times New Roman"/>
                <w:b/>
              </w:rPr>
            </w:pPr>
          </w:p>
        </w:tc>
        <w:tc>
          <w:tcPr>
            <w:tcW w:w="1640" w:type="dxa"/>
            <w:gridSpan w:val="2"/>
            <w:vAlign w:val="center"/>
          </w:tcPr>
          <w:p>
            <w:pPr>
              <w:jc w:val="center"/>
              <w:rPr>
                <w:b/>
                <w:szCs w:val="21"/>
              </w:rPr>
            </w:pPr>
            <w:r>
              <w:rPr>
                <w:rFonts w:hint="eastAsia"/>
                <w:b/>
                <w:szCs w:val="21"/>
              </w:rPr>
              <w:t>专业</w:t>
            </w:r>
            <w:r>
              <w:rPr>
                <w:b/>
                <w:szCs w:val="21"/>
              </w:rPr>
              <w:t>要求</w:t>
            </w:r>
          </w:p>
        </w:tc>
        <w:tc>
          <w:tcPr>
            <w:tcW w:w="6624" w:type="dxa"/>
            <w:gridSpan w:val="6"/>
            <w:vAlign w:val="center"/>
          </w:tcPr>
          <w:p>
            <w:pPr>
              <w:pStyle w:val="8"/>
              <w:spacing w:line="560" w:lineRule="exact"/>
              <w:ind w:firstLine="0" w:firstLineChars="0"/>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rPr>
              <w:t>日语专业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语言要求</w:t>
            </w:r>
          </w:p>
        </w:tc>
        <w:tc>
          <w:tcPr>
            <w:tcW w:w="6624" w:type="dxa"/>
            <w:gridSpan w:val="6"/>
            <w:vAlign w:val="center"/>
          </w:tcPr>
          <w:p>
            <w:pPr>
              <w:pStyle w:val="8"/>
              <w:spacing w:line="560" w:lineRule="exact"/>
              <w:ind w:firstLine="0" w:firstLineChars="0"/>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日语一级及以上，流利的口语交流能力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727" w:type="dxa"/>
            <w:vMerge w:val="continue"/>
            <w:vAlign w:val="center"/>
          </w:tcPr>
          <w:p>
            <w:pPr>
              <w:pStyle w:val="2"/>
              <w:snapToGrid w:val="0"/>
              <w:spacing w:line="360" w:lineRule="auto"/>
              <w:ind w:firstLine="313"/>
              <w:jc w:val="center"/>
              <w:rPr>
                <w:rFonts w:ascii="Times New Roman" w:hAnsi="Times New Roman"/>
                <w:b/>
              </w:rPr>
            </w:pPr>
          </w:p>
        </w:tc>
        <w:tc>
          <w:tcPr>
            <w:tcW w:w="1640" w:type="dxa"/>
            <w:gridSpan w:val="2"/>
            <w:vAlign w:val="center"/>
          </w:tcPr>
          <w:p>
            <w:pPr>
              <w:jc w:val="center"/>
              <w:rPr>
                <w:b/>
                <w:szCs w:val="21"/>
              </w:rPr>
            </w:pPr>
            <w:r>
              <w:rPr>
                <w:rFonts w:hint="eastAsia"/>
                <w:b/>
                <w:szCs w:val="21"/>
              </w:rPr>
              <w:t>资格</w:t>
            </w:r>
            <w:r>
              <w:rPr>
                <w:b/>
                <w:szCs w:val="21"/>
              </w:rPr>
              <w:t>要求</w:t>
            </w:r>
          </w:p>
        </w:tc>
        <w:tc>
          <w:tcPr>
            <w:tcW w:w="6624" w:type="dxa"/>
            <w:gridSpan w:val="6"/>
            <w:vAlign w:val="center"/>
          </w:tcPr>
          <w:p>
            <w:pPr>
              <w:spacing w:line="560" w:lineRule="exact"/>
              <w:rPr>
                <w:rFonts w:ascii="新宋体" w:hAnsi="新宋体" w:eastAsia="新宋体" w:cs="新宋体"/>
                <w:color w:val="000000"/>
                <w:szCs w:val="21"/>
                <w:shd w:val="clear" w:color="auto" w:fill="FFFFFF"/>
              </w:rPr>
            </w:pPr>
            <w:r>
              <w:rPr>
                <w:rFonts w:hint="eastAsia" w:ascii="新宋体" w:hAnsi="新宋体" w:eastAsia="新宋体" w:cs="新宋体"/>
                <w:color w:val="000000"/>
                <w:szCs w:val="21"/>
                <w:shd w:val="clear" w:color="auto" w:fill="FFFFFF"/>
              </w:rPr>
              <w:t>普通话标准，有良好的语言表达能力及沟通能力；</w:t>
            </w:r>
          </w:p>
          <w:p>
            <w:pPr>
              <w:spacing w:line="560" w:lineRule="exact"/>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计算机初级以上，熟悉office软件操作，打字速度40字/分钟以上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727" w:type="dxa"/>
            <w:textDirection w:val="tbRlV"/>
            <w:vAlign w:val="center"/>
          </w:tcPr>
          <w:p>
            <w:pPr>
              <w:pStyle w:val="2"/>
              <w:snapToGrid w:val="0"/>
              <w:ind w:right="113" w:firstLine="312"/>
              <w:rPr>
                <w:rFonts w:ascii="Times New Roman" w:hAnsi="Times New Roman"/>
                <w:b/>
              </w:rPr>
            </w:pPr>
          </w:p>
          <w:p>
            <w:pPr>
              <w:pStyle w:val="2"/>
              <w:snapToGrid w:val="0"/>
              <w:jc w:val="center"/>
              <w:rPr>
                <w:rFonts w:ascii="Times New Roman" w:hAnsi="Times New Roman"/>
                <w:b/>
              </w:rPr>
            </w:pPr>
            <w:r>
              <w:rPr>
                <w:rFonts w:hint="eastAsia" w:ascii="Times New Roman" w:hAnsi="Times New Roman"/>
                <w:b/>
              </w:rPr>
              <w:t>综合素质</w:t>
            </w:r>
          </w:p>
          <w:p>
            <w:pPr>
              <w:pStyle w:val="2"/>
              <w:snapToGrid w:val="0"/>
              <w:ind w:right="113" w:firstLine="312"/>
              <w:rPr>
                <w:rFonts w:ascii="Times New Roman" w:hAnsi="Times New Roman"/>
                <w:b/>
              </w:rPr>
            </w:pPr>
          </w:p>
        </w:tc>
        <w:tc>
          <w:tcPr>
            <w:tcW w:w="1640" w:type="dxa"/>
            <w:gridSpan w:val="2"/>
            <w:tcBorders>
              <w:bottom w:val="single" w:color="auto" w:sz="4" w:space="0"/>
            </w:tcBorders>
            <w:vAlign w:val="center"/>
          </w:tcPr>
          <w:p>
            <w:pPr>
              <w:jc w:val="center"/>
              <w:rPr>
                <w:b/>
                <w:szCs w:val="21"/>
              </w:rPr>
            </w:pPr>
            <w:r>
              <w:rPr>
                <w:rFonts w:hint="eastAsia"/>
                <w:b/>
                <w:szCs w:val="21"/>
              </w:rPr>
              <w:t>素质要求</w:t>
            </w:r>
          </w:p>
        </w:tc>
        <w:tc>
          <w:tcPr>
            <w:tcW w:w="6624" w:type="dxa"/>
            <w:gridSpan w:val="6"/>
            <w:tcBorders>
              <w:bottom w:val="single" w:color="auto" w:sz="4" w:space="0"/>
            </w:tcBorders>
            <w:vAlign w:val="center"/>
          </w:tcPr>
          <w:p>
            <w:pPr>
              <w:rPr>
                <w:rFonts w:ascii="仿宋_GB2312" w:hAnsi="仿宋_GB2312" w:eastAsia="仿宋_GB2312" w:cs="仿宋_GB2312"/>
                <w:szCs w:val="21"/>
                <w:shd w:val="clear" w:color="auto" w:fill="FCFCFC"/>
              </w:rPr>
            </w:pPr>
            <w:r>
              <w:rPr>
                <w:rFonts w:hint="eastAsia" w:ascii="新宋体" w:hAnsi="新宋体" w:eastAsia="新宋体" w:cs="新宋体"/>
                <w:color w:val="000000"/>
                <w:szCs w:val="21"/>
                <w:shd w:val="clear" w:color="auto" w:fill="FFFFFF"/>
              </w:rPr>
              <w:t>良好的客户服务心态，对客户服务工作有一定的认识，具备良好的心理调节能力，性格积极乐观，具有团队合作精神。</w:t>
            </w:r>
          </w:p>
        </w:tc>
      </w:tr>
    </w:tbl>
    <w:p>
      <w:pPr>
        <w:numPr>
          <w:ilvl w:val="0"/>
          <w:numId w:val="2"/>
        </w:numPr>
        <w:rPr>
          <w:rFonts w:ascii="微软雅黑" w:hAnsi="微软雅黑" w:eastAsia="微软雅黑" w:cs="微软雅黑"/>
          <w:color w:val="000000" w:themeColor="text1"/>
          <w:sz w:val="32"/>
          <w:szCs w:val="32"/>
          <w:shd w:val="clear" w:color="auto" w:fill="FFFFFF"/>
          <w14:textFill>
            <w14:solidFill>
              <w14:schemeClr w14:val="tx1"/>
            </w14:solidFill>
          </w14:textFill>
        </w:rPr>
      </w:pPr>
      <w:bookmarkStart w:id="0" w:name="OLE_LINK1"/>
      <w:r>
        <w:rPr>
          <w:rFonts w:hint="eastAsia" w:ascii="微软雅黑" w:hAnsi="微软雅黑" w:eastAsia="微软雅黑" w:cs="微软雅黑"/>
          <w:color w:val="000000" w:themeColor="text1"/>
          <w:sz w:val="32"/>
          <w:szCs w:val="32"/>
          <w:shd w:val="clear" w:color="auto" w:fill="FFFFFF"/>
          <w14:textFill>
            <w14:solidFill>
              <w14:schemeClr w14:val="tx1"/>
            </w14:solidFill>
          </w14:textFill>
        </w:rPr>
        <w:t>招聘流程</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简历筛选——</w:t>
      </w:r>
      <w:r>
        <w:rPr>
          <w:rFonts w:hint="eastAsia" w:ascii="微软雅黑" w:hAnsi="微软雅黑" w:eastAsia="微软雅黑" w:cs="微软雅黑"/>
          <w:color w:val="000000" w:themeColor="text1"/>
          <w:sz w:val="24"/>
          <w:shd w:val="clear" w:color="auto" w:fill="FFFFFF"/>
          <w:lang w:eastAsia="zh-CN"/>
          <w14:textFill>
            <w14:solidFill>
              <w14:schemeClr w14:val="tx1"/>
            </w14:solidFill>
          </w14:textFill>
        </w:rPr>
        <w:t>初面</w:t>
      </w:r>
      <w:r>
        <w:rPr>
          <w:rFonts w:hint="eastAsia" w:ascii="微软雅黑" w:hAnsi="微软雅黑" w:eastAsia="微软雅黑" w:cs="微软雅黑"/>
          <w:color w:val="000000" w:themeColor="text1"/>
          <w:sz w:val="24"/>
          <w:shd w:val="clear" w:color="auto" w:fill="FFFFFF"/>
          <w14:textFill>
            <w14:solidFill>
              <w14:schemeClr w14:val="tx1"/>
            </w14:solidFill>
          </w14:textFill>
        </w:rPr>
        <w:t>——</w:t>
      </w:r>
      <w:r>
        <w:rPr>
          <w:rFonts w:hint="eastAsia" w:ascii="微软雅黑" w:hAnsi="微软雅黑" w:eastAsia="微软雅黑" w:cs="微软雅黑"/>
          <w:color w:val="000000" w:themeColor="text1"/>
          <w:sz w:val="24"/>
          <w:shd w:val="clear" w:color="auto" w:fill="FFFFFF"/>
          <w:lang w:eastAsia="zh-CN"/>
          <w14:textFill>
            <w14:solidFill>
              <w14:schemeClr w14:val="tx1"/>
            </w14:solidFill>
          </w14:textFill>
        </w:rPr>
        <w:t>终面</w:t>
      </w:r>
      <w:r>
        <w:rPr>
          <w:rFonts w:hint="eastAsia" w:ascii="微软雅黑" w:hAnsi="微软雅黑" w:eastAsia="微软雅黑" w:cs="微软雅黑"/>
          <w:color w:val="000000" w:themeColor="text1"/>
          <w:sz w:val="24"/>
          <w:shd w:val="clear" w:color="auto" w:fill="FFFFFF"/>
          <w14:textFill>
            <w14:solidFill>
              <w14:schemeClr w14:val="tx1"/>
            </w14:solidFill>
          </w14:textFill>
        </w:rPr>
        <w:t>——OFFER</w:t>
      </w:r>
    </w:p>
    <w:bookmarkEnd w:id="0"/>
    <w:p>
      <w:pPr>
        <w:rPr>
          <w:rFonts w:ascii="微软雅黑" w:hAnsi="微软雅黑" w:eastAsia="微软雅黑" w:cs="微软雅黑"/>
          <w:color w:val="000000" w:themeColor="text1"/>
          <w:sz w:val="24"/>
          <w:shd w:val="clear" w:color="auto" w:fill="FFFFFF"/>
          <w14:textFill>
            <w14:solidFill>
              <w14:schemeClr w14:val="tx1"/>
            </w14:solidFill>
          </w14:textFill>
        </w:rPr>
      </w:pPr>
    </w:p>
    <w:p>
      <w:pPr>
        <w:numPr>
          <w:ilvl w:val="0"/>
          <w:numId w:val="2"/>
        </w:numPr>
        <w:rPr>
          <w:rFonts w:ascii="微软雅黑" w:hAnsi="微软雅黑" w:eastAsia="微软雅黑" w:cs="微软雅黑"/>
          <w:sz w:val="32"/>
          <w:szCs w:val="32"/>
          <w:shd w:val="clear" w:color="auto" w:fill="FFFFFF"/>
        </w:rPr>
      </w:pPr>
      <w:r>
        <w:rPr>
          <w:rFonts w:hint="eastAsia" w:ascii="微软雅黑" w:hAnsi="微软雅黑" w:eastAsia="微软雅黑" w:cs="微软雅黑"/>
          <w:sz w:val="32"/>
          <w:szCs w:val="32"/>
          <w:shd w:val="clear" w:color="auto" w:fill="FFFFFF"/>
        </w:rPr>
        <w:t>公司福利</w:t>
      </w:r>
    </w:p>
    <w:p>
      <w:pPr>
        <w:rPr>
          <w:rFonts w:hint="eastAsia"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实习期间，每月岗位补贴</w:t>
      </w:r>
      <w: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t>3000</w:t>
      </w:r>
      <w:r>
        <w:rPr>
          <w:rFonts w:hint="eastAsia" w:ascii="微软雅黑" w:hAnsi="微软雅黑" w:eastAsia="微软雅黑" w:cs="微软雅黑"/>
          <w:color w:val="000000" w:themeColor="text1"/>
          <w:sz w:val="24"/>
          <w:shd w:val="clear" w:color="auto" w:fill="FFFFFF"/>
          <w14:textFill>
            <w14:solidFill>
              <w14:schemeClr w14:val="tx1"/>
            </w14:solidFill>
          </w14:textFill>
        </w:rPr>
        <w:t>元，转正后</w:t>
      </w:r>
      <w:r>
        <w:rPr>
          <w:rFonts w:hint="eastAsia" w:ascii="微软雅黑" w:hAnsi="微软雅黑" w:eastAsia="微软雅黑" w:cs="微软雅黑"/>
          <w:color w:val="000000" w:themeColor="text1"/>
          <w:sz w:val="24"/>
          <w:shd w:val="clear" w:color="auto" w:fill="FFFFFF"/>
          <w:lang w:eastAsia="zh-CN"/>
          <w14:textFill>
            <w14:solidFill>
              <w14:schemeClr w14:val="tx1"/>
            </w14:solidFill>
          </w14:textFill>
        </w:rPr>
        <w:t>底薪</w:t>
      </w:r>
      <w:r>
        <w:rPr>
          <w:rFonts w:hint="eastAsia" w:ascii="微软雅黑" w:hAnsi="微软雅黑" w:eastAsia="微软雅黑" w:cs="微软雅黑"/>
          <w:color w:val="000000" w:themeColor="text1"/>
          <w:sz w:val="24"/>
          <w:shd w:val="clear" w:color="auto" w:fill="FFFFFF"/>
          <w14:textFill>
            <w14:solidFill>
              <w14:schemeClr w14:val="tx1"/>
            </w14:solidFill>
          </w14:textFill>
        </w:rPr>
        <w:t>+绩效奖金</w:t>
      </w:r>
      <w:r>
        <w:rPr>
          <w:rFonts w:hint="eastAsia" w:ascii="微软雅黑" w:hAnsi="微软雅黑" w:eastAsia="微软雅黑" w:cs="微软雅黑"/>
          <w:color w:val="000000" w:themeColor="text1"/>
          <w:sz w:val="24"/>
          <w:shd w:val="clear" w:color="auto" w:fill="FFFFFF"/>
          <w:lang w:eastAsia="zh-CN"/>
          <w14:textFill>
            <w14:solidFill>
              <w14:schemeClr w14:val="tx1"/>
            </w14:solidFill>
          </w14:textFill>
        </w:rPr>
        <w:t>（</w:t>
      </w:r>
      <w: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t>5000+）</w:t>
      </w:r>
      <w:r>
        <w:rPr>
          <w:rFonts w:hint="eastAsia" w:ascii="微软雅黑" w:hAnsi="微软雅黑" w:eastAsia="微软雅黑" w:cs="微软雅黑"/>
          <w:color w:val="000000" w:themeColor="text1"/>
          <w:sz w:val="24"/>
          <w:shd w:val="clear" w:color="auto" w:fill="FFFFFF"/>
          <w14:textFill>
            <w14:solidFill>
              <w14:schemeClr w14:val="tx1"/>
            </w14:solidFill>
          </w14:textFill>
        </w:rPr>
        <w:t>。缴纳养老、医疗、失业、工伤、生育等社会保险补贴。</w:t>
      </w:r>
    </w:p>
    <w:p>
      <w:pP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t>享受生日及节日福利，不定期团建及旅游活动。</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公司提供品质职工公寓宿舍，工作满半年以上者，提供赴日研修机会。研修期间由公司保证研修职工的在日生活费用（含食宿、交通等）。</w:t>
      </w:r>
    </w:p>
    <w:p>
      <w:pPr>
        <w:rPr>
          <w:rFonts w:ascii="微软雅黑" w:hAnsi="微软雅黑" w:eastAsia="微软雅黑" w:cs="微软雅黑"/>
          <w:color w:val="000000" w:themeColor="text1"/>
          <w:sz w:val="24"/>
          <w:shd w:val="clear" w:color="auto" w:fill="FFFFFF"/>
          <w14:textFill>
            <w14:solidFill>
              <w14:schemeClr w14:val="tx1"/>
            </w14:solidFill>
          </w14:textFill>
        </w:rPr>
      </w:pPr>
    </w:p>
    <w:p>
      <w:pPr>
        <w:numPr>
          <w:ilvl w:val="0"/>
          <w:numId w:val="2"/>
        </w:numPr>
        <w:rPr>
          <w:rFonts w:ascii="微软雅黑" w:hAnsi="微软雅黑" w:eastAsia="微软雅黑" w:cs="微软雅黑"/>
          <w:color w:val="000000" w:themeColor="text1"/>
          <w:sz w:val="32"/>
          <w:szCs w:val="32"/>
          <w:shd w:val="clear" w:color="auto" w:fill="FFFFFF"/>
          <w14:textFill>
            <w14:solidFill>
              <w14:schemeClr w14:val="tx1"/>
            </w14:solidFill>
          </w14:textFill>
        </w:rPr>
      </w:pPr>
      <w:r>
        <w:rPr>
          <w:rFonts w:hint="eastAsia" w:ascii="微软雅黑" w:hAnsi="微软雅黑" w:eastAsia="微软雅黑" w:cs="微软雅黑"/>
          <w:color w:val="000000" w:themeColor="text1"/>
          <w:sz w:val="32"/>
          <w:szCs w:val="32"/>
          <w:shd w:val="clear" w:color="auto" w:fill="FFFFFF"/>
          <w14:textFill>
            <w14:solidFill>
              <w14:schemeClr w14:val="tx1"/>
            </w14:solidFill>
          </w14:textFill>
        </w:rPr>
        <w:t>联系方式</w:t>
      </w:r>
    </w:p>
    <w:p>
      <w:pP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网申邮箱：</w:t>
      </w:r>
      <w:r>
        <w:rPr>
          <w:rFonts w:hint="eastAsia" w:ascii="微软雅黑" w:hAnsi="微软雅黑" w:eastAsia="微软雅黑" w:cs="微软雅黑"/>
          <w:color w:val="000000" w:themeColor="text1"/>
          <w:sz w:val="24"/>
          <w:shd w:val="clear" w:color="auto" w:fill="FFFFFF"/>
          <w:lang w:val="en-US" w:eastAsia="zh-CN"/>
          <w14:textFill>
            <w14:solidFill>
              <w14:schemeClr w14:val="tx1"/>
            </w14:solidFill>
          </w14:textFill>
        </w:rPr>
        <w:t>14821515@qq.com</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联系电话：0571-88947760</w:t>
      </w:r>
      <w:r>
        <w:rPr>
          <w:rFonts w:hint="eastAsia" w:ascii="微软雅黑" w:hAnsi="微软雅黑" w:eastAsia="微软雅黑" w:cs="微软雅黑"/>
          <w:color w:val="000000" w:themeColor="text1"/>
          <w:sz w:val="24"/>
          <w:shd w:val="clear" w:color="auto" w:fill="FFFFFF"/>
          <w:lang w:eastAsia="zh-CN"/>
          <w14:textFill>
            <w14:solidFill>
              <w14:schemeClr w14:val="tx1"/>
            </w14:solidFill>
          </w14:textFill>
        </w:rPr>
        <w:t>（雷女士）</w:t>
      </w:r>
    </w:p>
    <w:p>
      <w:pPr>
        <w:rPr>
          <w:rFonts w:ascii="微软雅黑" w:hAnsi="微软雅黑" w:eastAsia="微软雅黑" w:cs="微软雅黑"/>
          <w:color w:val="000000" w:themeColor="text1"/>
          <w:sz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hd w:val="clear" w:color="auto" w:fill="FFFFFF"/>
          <w14:textFill>
            <w14:solidFill>
              <w14:schemeClr w14:val="tx1"/>
            </w14:solidFill>
          </w14:textFill>
        </w:rPr>
        <w:t>公司办公地址：浙江省杭州市拱墅区万达广场C座717-719室</w:t>
      </w:r>
    </w:p>
    <w:p>
      <w:pPr>
        <w:rPr>
          <w:rFonts w:ascii="微软雅黑" w:hAnsi="微软雅黑" w:eastAsia="微软雅黑" w:cs="微软雅黑"/>
          <w:color w:val="000000" w:themeColor="text1"/>
          <w:sz w:val="24"/>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7A2D"/>
    <w:multiLevelType w:val="singleLevel"/>
    <w:tmpl w:val="58DF7A2D"/>
    <w:lvl w:ilvl="0" w:tentative="0">
      <w:start w:val="1"/>
      <w:numFmt w:val="bullet"/>
      <w:lvlText w:val=""/>
      <w:lvlJc w:val="left"/>
      <w:pPr>
        <w:ind w:left="420" w:hanging="420"/>
      </w:pPr>
      <w:rPr>
        <w:rFonts w:hint="default" w:ascii="Wingdings" w:hAnsi="Wingdings"/>
      </w:rPr>
    </w:lvl>
  </w:abstractNum>
  <w:abstractNum w:abstractNumId="1">
    <w:nsid w:val="58DF7BA9"/>
    <w:multiLevelType w:val="singleLevel"/>
    <w:tmpl w:val="58DF7BA9"/>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FD"/>
    <w:rsid w:val="000A2DF7"/>
    <w:rsid w:val="001058D1"/>
    <w:rsid w:val="00193FAC"/>
    <w:rsid w:val="001A0AC1"/>
    <w:rsid w:val="00205DE9"/>
    <w:rsid w:val="002440BC"/>
    <w:rsid w:val="00252B90"/>
    <w:rsid w:val="00380339"/>
    <w:rsid w:val="00401697"/>
    <w:rsid w:val="00604DFD"/>
    <w:rsid w:val="006205C0"/>
    <w:rsid w:val="00780145"/>
    <w:rsid w:val="008E23D3"/>
    <w:rsid w:val="00925C7C"/>
    <w:rsid w:val="009A77C8"/>
    <w:rsid w:val="00A24B08"/>
    <w:rsid w:val="00AE122A"/>
    <w:rsid w:val="00AF22A2"/>
    <w:rsid w:val="00B46D12"/>
    <w:rsid w:val="00BE59E7"/>
    <w:rsid w:val="00C10792"/>
    <w:rsid w:val="00D858A3"/>
    <w:rsid w:val="00ED6B3C"/>
    <w:rsid w:val="00F845EC"/>
    <w:rsid w:val="010B6C73"/>
    <w:rsid w:val="011F528D"/>
    <w:rsid w:val="02D62F2A"/>
    <w:rsid w:val="030E4E0C"/>
    <w:rsid w:val="035E0177"/>
    <w:rsid w:val="038A47B2"/>
    <w:rsid w:val="04574EDF"/>
    <w:rsid w:val="04D01951"/>
    <w:rsid w:val="0663447F"/>
    <w:rsid w:val="083F329F"/>
    <w:rsid w:val="08BC1B59"/>
    <w:rsid w:val="094A5C14"/>
    <w:rsid w:val="09A3123E"/>
    <w:rsid w:val="0AAB1319"/>
    <w:rsid w:val="0C11745E"/>
    <w:rsid w:val="0C9E0B0E"/>
    <w:rsid w:val="0CFF7F22"/>
    <w:rsid w:val="0D184F1D"/>
    <w:rsid w:val="0D603993"/>
    <w:rsid w:val="0D836497"/>
    <w:rsid w:val="0E0733E7"/>
    <w:rsid w:val="0E9437EF"/>
    <w:rsid w:val="0F634386"/>
    <w:rsid w:val="0F9F3042"/>
    <w:rsid w:val="0FC06730"/>
    <w:rsid w:val="10315DDB"/>
    <w:rsid w:val="10C01618"/>
    <w:rsid w:val="127F2FC3"/>
    <w:rsid w:val="133843DD"/>
    <w:rsid w:val="136E3046"/>
    <w:rsid w:val="13F233E0"/>
    <w:rsid w:val="15C34BFF"/>
    <w:rsid w:val="15FB55BB"/>
    <w:rsid w:val="16CD1F4A"/>
    <w:rsid w:val="18043FD5"/>
    <w:rsid w:val="1CCD13FB"/>
    <w:rsid w:val="1EAB41C4"/>
    <w:rsid w:val="1F0D0E96"/>
    <w:rsid w:val="205148BD"/>
    <w:rsid w:val="21C472EC"/>
    <w:rsid w:val="22397A52"/>
    <w:rsid w:val="2264505F"/>
    <w:rsid w:val="22D04459"/>
    <w:rsid w:val="23A23062"/>
    <w:rsid w:val="23B33287"/>
    <w:rsid w:val="23E4393D"/>
    <w:rsid w:val="241B6120"/>
    <w:rsid w:val="251009BE"/>
    <w:rsid w:val="25156D72"/>
    <w:rsid w:val="25931807"/>
    <w:rsid w:val="25AB6759"/>
    <w:rsid w:val="28E601EE"/>
    <w:rsid w:val="29071EE5"/>
    <w:rsid w:val="295E5ECF"/>
    <w:rsid w:val="2A913929"/>
    <w:rsid w:val="2B2F69C1"/>
    <w:rsid w:val="2BC53544"/>
    <w:rsid w:val="2C007132"/>
    <w:rsid w:val="2D90445F"/>
    <w:rsid w:val="2E353960"/>
    <w:rsid w:val="2EB00EDD"/>
    <w:rsid w:val="2F394FF5"/>
    <w:rsid w:val="2F3F2972"/>
    <w:rsid w:val="2F4A2A3C"/>
    <w:rsid w:val="2F70734C"/>
    <w:rsid w:val="2F752BA7"/>
    <w:rsid w:val="3021422F"/>
    <w:rsid w:val="303955BB"/>
    <w:rsid w:val="30906AC3"/>
    <w:rsid w:val="33506DB0"/>
    <w:rsid w:val="337F4CA6"/>
    <w:rsid w:val="34BE398B"/>
    <w:rsid w:val="34D15919"/>
    <w:rsid w:val="351F1BC4"/>
    <w:rsid w:val="3627633C"/>
    <w:rsid w:val="36555AE0"/>
    <w:rsid w:val="36AA6C2E"/>
    <w:rsid w:val="36B34DEB"/>
    <w:rsid w:val="36D50667"/>
    <w:rsid w:val="37B7445F"/>
    <w:rsid w:val="37C96EEE"/>
    <w:rsid w:val="37D415E4"/>
    <w:rsid w:val="3A7B2961"/>
    <w:rsid w:val="3AD75E6C"/>
    <w:rsid w:val="3AF442B0"/>
    <w:rsid w:val="3B9121C6"/>
    <w:rsid w:val="3F0B171A"/>
    <w:rsid w:val="3F6A1646"/>
    <w:rsid w:val="3F6D6E6F"/>
    <w:rsid w:val="407E3320"/>
    <w:rsid w:val="40B2686F"/>
    <w:rsid w:val="41595EC2"/>
    <w:rsid w:val="42436CB6"/>
    <w:rsid w:val="42DA3C94"/>
    <w:rsid w:val="432924A2"/>
    <w:rsid w:val="433E1924"/>
    <w:rsid w:val="43650B74"/>
    <w:rsid w:val="43761576"/>
    <w:rsid w:val="43D56E85"/>
    <w:rsid w:val="442A110A"/>
    <w:rsid w:val="465B5BDD"/>
    <w:rsid w:val="48317F35"/>
    <w:rsid w:val="488026FD"/>
    <w:rsid w:val="48EE182B"/>
    <w:rsid w:val="48F0388E"/>
    <w:rsid w:val="4933342A"/>
    <w:rsid w:val="4A002A02"/>
    <w:rsid w:val="4A285CAB"/>
    <w:rsid w:val="4A3C0052"/>
    <w:rsid w:val="4A4D6588"/>
    <w:rsid w:val="4AE71E5D"/>
    <w:rsid w:val="4B5877EE"/>
    <w:rsid w:val="4BA91CD1"/>
    <w:rsid w:val="4BFA24AA"/>
    <w:rsid w:val="4D160D28"/>
    <w:rsid w:val="4DB14B04"/>
    <w:rsid w:val="4DBA570A"/>
    <w:rsid w:val="4E810AD9"/>
    <w:rsid w:val="4EC66423"/>
    <w:rsid w:val="4F5F5C1F"/>
    <w:rsid w:val="4F7002B4"/>
    <w:rsid w:val="50B9514A"/>
    <w:rsid w:val="512C0655"/>
    <w:rsid w:val="5164446D"/>
    <w:rsid w:val="51B71BEE"/>
    <w:rsid w:val="52762877"/>
    <w:rsid w:val="52944EC6"/>
    <w:rsid w:val="52CF15B6"/>
    <w:rsid w:val="5520047A"/>
    <w:rsid w:val="559E10C8"/>
    <w:rsid w:val="5830707E"/>
    <w:rsid w:val="58E05B90"/>
    <w:rsid w:val="58EA6C44"/>
    <w:rsid w:val="59705651"/>
    <w:rsid w:val="59C14790"/>
    <w:rsid w:val="5AB514A5"/>
    <w:rsid w:val="5AE32858"/>
    <w:rsid w:val="5BE64C71"/>
    <w:rsid w:val="5C072113"/>
    <w:rsid w:val="5C4C1877"/>
    <w:rsid w:val="5D855DC0"/>
    <w:rsid w:val="5EF36F78"/>
    <w:rsid w:val="5F574410"/>
    <w:rsid w:val="5F8F1598"/>
    <w:rsid w:val="604C5852"/>
    <w:rsid w:val="60652739"/>
    <w:rsid w:val="61574360"/>
    <w:rsid w:val="62135D6E"/>
    <w:rsid w:val="631A72FD"/>
    <w:rsid w:val="632F3C5A"/>
    <w:rsid w:val="63CE151D"/>
    <w:rsid w:val="64253DCE"/>
    <w:rsid w:val="645939B2"/>
    <w:rsid w:val="652814C1"/>
    <w:rsid w:val="65907DAE"/>
    <w:rsid w:val="66400213"/>
    <w:rsid w:val="67525D3E"/>
    <w:rsid w:val="688A3871"/>
    <w:rsid w:val="68985ADD"/>
    <w:rsid w:val="68E910D3"/>
    <w:rsid w:val="68E930AB"/>
    <w:rsid w:val="69BF7C60"/>
    <w:rsid w:val="6A077A50"/>
    <w:rsid w:val="6A1326AB"/>
    <w:rsid w:val="6A2D0F92"/>
    <w:rsid w:val="6B7B219F"/>
    <w:rsid w:val="6B7C368E"/>
    <w:rsid w:val="6B8250DB"/>
    <w:rsid w:val="6C64529B"/>
    <w:rsid w:val="6D54208F"/>
    <w:rsid w:val="6D5878F6"/>
    <w:rsid w:val="6D7A2018"/>
    <w:rsid w:val="6ED50322"/>
    <w:rsid w:val="6F56718F"/>
    <w:rsid w:val="6F614ECB"/>
    <w:rsid w:val="6FDB7E7D"/>
    <w:rsid w:val="707B1903"/>
    <w:rsid w:val="707D659C"/>
    <w:rsid w:val="710B34A1"/>
    <w:rsid w:val="72A00D43"/>
    <w:rsid w:val="72AC3807"/>
    <w:rsid w:val="737A1536"/>
    <w:rsid w:val="74823A83"/>
    <w:rsid w:val="74A24E45"/>
    <w:rsid w:val="754022D0"/>
    <w:rsid w:val="76067C6C"/>
    <w:rsid w:val="78F70EFC"/>
    <w:rsid w:val="7B1D598F"/>
    <w:rsid w:val="7BC021D3"/>
    <w:rsid w:val="7CA425FE"/>
    <w:rsid w:val="7CB478D6"/>
    <w:rsid w:val="7D835CC6"/>
    <w:rsid w:val="7E980A0E"/>
    <w:rsid w:val="7EA4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8">
    <w:name w:val="列出段落1"/>
    <w:basedOn w:val="1"/>
    <w:unhideWhenUsed/>
    <w:qFormat/>
    <w:uiPriority w:val="99"/>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504</Words>
  <Characters>2878</Characters>
  <Lines>23</Lines>
  <Paragraphs>6</Paragraphs>
  <ScaleCrop>false</ScaleCrop>
  <LinksUpToDate>false</LinksUpToDate>
  <CharactersWithSpaces>3376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2017-04-05T10:25:00Z</dcterms:created>
  <dc:creator>Administrator</dc:creator>
  <cp:lastModifiedBy>Administrator</cp:lastModifiedBy>
  <cp:lastPrinted>2017-04-05T10:31:00Z</cp:lastPrinted>
  <dcterms:modified xsi:type="dcterms:W3CDTF">2018-05-23T08:57:12Z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